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7738242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A425B78" w14:textId="4CE73FDD" w:rsidR="00C474EA" w:rsidRPr="00413779" w:rsidRDefault="00C474EA" w:rsidP="004C3D9A">
          <w:pPr>
            <w:pStyle w:val="TOCHeading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1377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Table of Contents</w:t>
          </w:r>
        </w:p>
        <w:p w14:paraId="5E89F220" w14:textId="77777777" w:rsidR="004C3D9A" w:rsidRPr="00413779" w:rsidRDefault="004C3D9A" w:rsidP="004C3D9A"/>
        <w:p w14:paraId="1FA0DDB3" w14:textId="12A177B4" w:rsidR="00CB64B8" w:rsidRPr="00413779" w:rsidRDefault="00C474EA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413779">
            <w:rPr>
              <w:b w:val="0"/>
              <w:bCs w:val="0"/>
            </w:rPr>
            <w:fldChar w:fldCharType="begin"/>
          </w:r>
          <w:r w:rsidRPr="00413779">
            <w:instrText xml:space="preserve"> TOC \o "1-3" \h \z \u </w:instrText>
          </w:r>
          <w:r w:rsidRPr="00413779">
            <w:rPr>
              <w:b w:val="0"/>
              <w:bCs w:val="0"/>
            </w:rPr>
            <w:fldChar w:fldCharType="separate"/>
          </w:r>
          <w:hyperlink w:anchor="_Toc84778845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S1: Main effects of message conditions (full sample)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_Toc84778845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2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7965EFF2" w14:textId="0F2E97B9" w:rsidR="00CB64B8" w:rsidRPr="00413779" w:rsidRDefault="009D65F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46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S2: Interactions between message conditions and political party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_Toc84778846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3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56B30FEC" w14:textId="060FABC6" w:rsidR="00CB64B8" w:rsidRPr="00413779" w:rsidRDefault="009D65F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47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S3: Subgroup analyses (belief in climate change)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_Toc84778847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4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2E76B810" w14:textId="19B85A98" w:rsidR="00CB64B8" w:rsidRPr="00413779" w:rsidRDefault="009D65F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48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S4: Subgroup analyses (perceived risk)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_Toc84778848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5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1B8003CC" w14:textId="1A081543" w:rsidR="00CB64B8" w:rsidRPr="00413779" w:rsidRDefault="009D65F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49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S5: Interactions between message conditions and political ideology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_Toc84778849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6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191E759D" w14:textId="7DB2419F" w:rsidR="00CB64B8" w:rsidRPr="00413779" w:rsidRDefault="009D65F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50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Figure S1: Interaction plots with political ideology as a moderator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_Toc84778850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7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4092CCF8" w14:textId="65CE6D56" w:rsidR="00CB64B8" w:rsidRPr="00413779" w:rsidRDefault="009D65F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51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Table S6: Zero-order correlation matrix among study variables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_Toc84778851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8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5ACE2421" w14:textId="66606813" w:rsidR="00CB64B8" w:rsidRPr="00413779" w:rsidRDefault="009D65F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52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Summary of Message Framing Findings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_Toc84778852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9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314CDE41" w14:textId="127CCE47" w:rsidR="00CB64B8" w:rsidRPr="00413779" w:rsidRDefault="009D65F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4778853" w:history="1">
            <w:r w:rsidR="00CB64B8" w:rsidRPr="00413779">
              <w:rPr>
                <w:rStyle w:val="Hyperlink"/>
                <w:rFonts w:ascii="Times New Roman" w:hAnsi="Times New Roman"/>
                <w:noProof/>
              </w:rPr>
              <w:t>References</w:t>
            </w:r>
            <w:r w:rsidR="00CB64B8" w:rsidRPr="00413779">
              <w:rPr>
                <w:noProof/>
                <w:webHidden/>
              </w:rPr>
              <w:tab/>
            </w:r>
            <w:r w:rsidR="00CB64B8" w:rsidRPr="00413779">
              <w:rPr>
                <w:noProof/>
                <w:webHidden/>
              </w:rPr>
              <w:fldChar w:fldCharType="begin"/>
            </w:r>
            <w:r w:rsidR="00CB64B8" w:rsidRPr="00413779">
              <w:rPr>
                <w:noProof/>
                <w:webHidden/>
              </w:rPr>
              <w:instrText xml:space="preserve"> PAGEREF _Toc84778853 \h </w:instrText>
            </w:r>
            <w:r w:rsidR="00CB64B8" w:rsidRPr="00413779">
              <w:rPr>
                <w:noProof/>
                <w:webHidden/>
              </w:rPr>
            </w:r>
            <w:r w:rsidR="00CB64B8" w:rsidRPr="00413779">
              <w:rPr>
                <w:noProof/>
                <w:webHidden/>
              </w:rPr>
              <w:fldChar w:fldCharType="separate"/>
            </w:r>
            <w:r w:rsidR="00CB64B8" w:rsidRPr="00413779">
              <w:rPr>
                <w:noProof/>
                <w:webHidden/>
              </w:rPr>
              <w:t>10</w:t>
            </w:r>
            <w:r w:rsidR="00CB64B8" w:rsidRPr="00413779">
              <w:rPr>
                <w:noProof/>
                <w:webHidden/>
              </w:rPr>
              <w:fldChar w:fldCharType="end"/>
            </w:r>
          </w:hyperlink>
        </w:p>
        <w:p w14:paraId="7EBBD658" w14:textId="6CF73C67" w:rsidR="00C474EA" w:rsidRPr="00413779" w:rsidRDefault="00C474EA">
          <w:r w:rsidRPr="00413779">
            <w:rPr>
              <w:b/>
              <w:bCs/>
              <w:noProof/>
            </w:rPr>
            <w:fldChar w:fldCharType="end"/>
          </w:r>
        </w:p>
      </w:sdtContent>
    </w:sdt>
    <w:p w14:paraId="056804A9" w14:textId="77777777" w:rsidR="00807506" w:rsidRPr="00413779" w:rsidRDefault="00807506" w:rsidP="00807506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AC46B4B" w14:textId="77777777" w:rsidR="00C474EA" w:rsidRPr="00413779" w:rsidRDefault="00C474EA" w:rsidP="00807506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C474EA" w:rsidRPr="00413779" w:rsidSect="00C474EA">
          <w:headerReference w:type="even" r:id="rId7"/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C6DADD" w14:textId="0D7AB5B7" w:rsidR="00955443" w:rsidRPr="00413779" w:rsidRDefault="00A12F1D" w:rsidP="00807506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84778845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955443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able </w:t>
      </w:r>
      <w:r w:rsidR="00750420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955443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80750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A10E9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Main effects of</w:t>
      </w:r>
      <w:r w:rsidR="001D5534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message c</w:t>
      </w:r>
      <w:r w:rsidR="00955443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ondition</w:t>
      </w:r>
      <w:r w:rsidR="008E6E5B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F2086E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r w:rsidR="00AE69CC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="00F2086E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ull sample)</w:t>
      </w:r>
      <w:bookmarkEnd w:id="0"/>
      <w:r w:rsidR="00955443" w:rsidRPr="00413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687"/>
        <w:gridCol w:w="1687"/>
        <w:gridCol w:w="1688"/>
        <w:gridCol w:w="1687"/>
        <w:gridCol w:w="2161"/>
      </w:tblGrid>
      <w:tr w:rsidR="00916664" w:rsidRPr="00413779" w14:paraId="707D167D" w14:textId="77777777" w:rsidTr="00452BBC">
        <w:tc>
          <w:tcPr>
            <w:tcW w:w="3510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6BC74073" w14:textId="77777777" w:rsidR="00916664" w:rsidRPr="00413779" w:rsidRDefault="00916664" w:rsidP="00916664"/>
        </w:tc>
        <w:tc>
          <w:tcPr>
            <w:tcW w:w="1687" w:type="dxa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14:paraId="25765E1A" w14:textId="263512A4" w:rsidR="00916664" w:rsidRPr="00413779" w:rsidRDefault="00916664" w:rsidP="00C56442">
            <w:pPr>
              <w:jc w:val="center"/>
            </w:pPr>
            <w:r w:rsidRPr="00413779">
              <w:t>Belief in climate change</w:t>
            </w: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078C2" w14:textId="148BCBDC" w:rsidR="00916664" w:rsidRPr="00413779" w:rsidRDefault="00916664" w:rsidP="00C56442">
            <w:pPr>
              <w:jc w:val="center"/>
            </w:pPr>
            <w:r w:rsidRPr="00413779">
              <w:t>Perceived risk</w:t>
            </w:r>
          </w:p>
        </w:tc>
        <w:tc>
          <w:tcPr>
            <w:tcW w:w="16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25836A" w14:textId="77777777" w:rsidR="00916664" w:rsidRPr="00413779" w:rsidRDefault="00916664" w:rsidP="00C56442">
            <w:pPr>
              <w:jc w:val="center"/>
            </w:pPr>
            <w:r w:rsidRPr="00413779">
              <w:t>Policy support</w:t>
            </w: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2F6AA7" w14:textId="77777777" w:rsidR="00916664" w:rsidRPr="00413779" w:rsidRDefault="00916664" w:rsidP="00C56442">
            <w:pPr>
              <w:jc w:val="center"/>
            </w:pPr>
            <w:r w:rsidRPr="00413779">
              <w:t>Activism intentions</w:t>
            </w:r>
          </w:p>
        </w:tc>
        <w:tc>
          <w:tcPr>
            <w:tcW w:w="216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1B46EF" w14:textId="40130CA6" w:rsidR="00916664" w:rsidRPr="00413779" w:rsidRDefault="00E6772E" w:rsidP="00C56442">
            <w:pPr>
              <w:jc w:val="center"/>
            </w:pPr>
            <w:r w:rsidRPr="00413779">
              <w:t>Personal m</w:t>
            </w:r>
            <w:r w:rsidR="00916664" w:rsidRPr="00413779">
              <w:t>itigation behavior intentions</w:t>
            </w:r>
          </w:p>
        </w:tc>
      </w:tr>
      <w:tr w:rsidR="00916664" w:rsidRPr="00413779" w14:paraId="29ADA3BD" w14:textId="77777777" w:rsidTr="00452BBC">
        <w:tc>
          <w:tcPr>
            <w:tcW w:w="35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D4A72F" w14:textId="77777777" w:rsidR="00916664" w:rsidRPr="00413779" w:rsidRDefault="00916664" w:rsidP="00916664"/>
        </w:tc>
        <w:tc>
          <w:tcPr>
            <w:tcW w:w="1687" w:type="dxa"/>
            <w:tcBorders>
              <w:left w:val="nil"/>
              <w:bottom w:val="single" w:sz="4" w:space="0" w:color="auto"/>
              <w:right w:val="nil"/>
            </w:tcBorders>
          </w:tcPr>
          <w:p w14:paraId="751875E5" w14:textId="40400EAA" w:rsidR="00916664" w:rsidRPr="00413779" w:rsidRDefault="002F2B0E" w:rsidP="00916664">
            <w:pPr>
              <w:jc w:val="center"/>
              <w:rPr>
                <w:iCs/>
              </w:rPr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E6D99" w14:textId="547A52E3" w:rsidR="00916664" w:rsidRPr="00413779" w:rsidRDefault="002F2B0E" w:rsidP="00916664">
            <w:pPr>
              <w:jc w:val="center"/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F50EA" w14:textId="45B30274" w:rsidR="00916664" w:rsidRPr="00413779" w:rsidRDefault="002F2B0E" w:rsidP="00916664">
            <w:pPr>
              <w:jc w:val="center"/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FDBAD" w14:textId="0CF47100" w:rsidR="00916664" w:rsidRPr="00413779" w:rsidRDefault="002F2B0E" w:rsidP="00916664">
            <w:pPr>
              <w:jc w:val="center"/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B5E4E" w14:textId="349E7D3F" w:rsidR="00916664" w:rsidRPr="00413779" w:rsidRDefault="002F2B0E" w:rsidP="00916664">
            <w:pPr>
              <w:jc w:val="center"/>
            </w:pPr>
            <w:r w:rsidRPr="00413779">
              <w:rPr>
                <w:i/>
              </w:rPr>
              <w:t>b</w:t>
            </w:r>
            <w:r w:rsidR="00916664" w:rsidRPr="00413779">
              <w:rPr>
                <w:iCs/>
              </w:rPr>
              <w:t xml:space="preserve"> (SE)</w:t>
            </w:r>
          </w:p>
        </w:tc>
      </w:tr>
      <w:tr w:rsidR="00916664" w:rsidRPr="00413779" w14:paraId="476D9BDB" w14:textId="77777777" w:rsidTr="00452BBC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64EDC" w14:textId="5300FB25" w:rsidR="00916664" w:rsidRPr="00413779" w:rsidRDefault="00916664" w:rsidP="00916664">
            <w:r w:rsidRPr="00413779">
              <w:t>Emotional appeals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218B" w14:textId="77777777" w:rsidR="00916664" w:rsidRPr="00413779" w:rsidRDefault="00916664" w:rsidP="00916664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3014" w14:textId="5BE069FE" w:rsidR="00916664" w:rsidRPr="00413779" w:rsidRDefault="00916664" w:rsidP="00916664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D4728" w14:textId="77777777" w:rsidR="00916664" w:rsidRPr="00413779" w:rsidRDefault="00916664" w:rsidP="00916664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FA5D8" w14:textId="77777777" w:rsidR="00916664" w:rsidRPr="00413779" w:rsidRDefault="00916664" w:rsidP="00916664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A20EB" w14:textId="77777777" w:rsidR="00916664" w:rsidRPr="00413779" w:rsidRDefault="00916664" w:rsidP="00916664">
            <w:pPr>
              <w:jc w:val="center"/>
            </w:pPr>
          </w:p>
        </w:tc>
      </w:tr>
      <w:tr w:rsidR="00916664" w:rsidRPr="00413779" w14:paraId="70DA32FF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56F557E" w14:textId="77777777" w:rsidR="00916664" w:rsidRPr="00413779" w:rsidRDefault="00916664" w:rsidP="00916664">
            <w:pPr>
              <w:ind w:firstLine="270"/>
            </w:pPr>
            <w:r w:rsidRPr="00413779">
              <w:t>Humor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3A34525" w14:textId="47048B15" w:rsidR="00916664" w:rsidRPr="00413779" w:rsidRDefault="00264DDB" w:rsidP="00916664">
            <w:pPr>
              <w:jc w:val="center"/>
            </w:pPr>
            <w:r w:rsidRPr="00413779">
              <w:t>-.06 (.11)</w:t>
            </w:r>
            <w:r w:rsidRPr="00413779">
              <w:rPr>
                <w:vertAlign w:val="superscript"/>
              </w:rPr>
              <w:t>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B2F6F5C" w14:textId="7FFB17F7" w:rsidR="00916664" w:rsidRPr="00413779" w:rsidRDefault="00916664" w:rsidP="00916664">
            <w:pPr>
              <w:jc w:val="center"/>
            </w:pPr>
            <w:r w:rsidRPr="00413779">
              <w:t>-.0</w:t>
            </w:r>
            <w:r w:rsidR="00FA6BB0" w:rsidRPr="00413779">
              <w:t>4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</w:t>
            </w:r>
            <w:r w:rsidR="00C76399" w:rsidRPr="00413779">
              <w:rPr>
                <w:iCs/>
              </w:rPr>
              <w:t>11</w:t>
            </w:r>
            <w:r w:rsidRPr="00413779">
              <w:rPr>
                <w:iCs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5CFD2D3" w14:textId="7C167126" w:rsidR="00916664" w:rsidRPr="00413779" w:rsidRDefault="00916664" w:rsidP="00916664">
            <w:pPr>
              <w:jc w:val="center"/>
            </w:pPr>
            <w:r w:rsidRPr="00413779">
              <w:t>-.08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(.08)**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0D79730" w14:textId="3DCA9580" w:rsidR="00916664" w:rsidRPr="00413779" w:rsidRDefault="00916664" w:rsidP="00916664">
            <w:pPr>
              <w:jc w:val="center"/>
              <w:rPr>
                <w:iCs/>
              </w:rPr>
            </w:pPr>
            <w:r w:rsidRPr="00413779">
              <w:t>-.11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(.12)***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9CFB832" w14:textId="508ED846" w:rsidR="00916664" w:rsidRPr="00413779" w:rsidRDefault="00916664" w:rsidP="00916664">
            <w:pPr>
              <w:jc w:val="center"/>
            </w:pPr>
            <w:r w:rsidRPr="00413779">
              <w:t>-.10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  <w:r w:rsidRPr="00413779">
              <w:t>***</w:t>
            </w:r>
          </w:p>
        </w:tc>
      </w:tr>
      <w:tr w:rsidR="00916664" w:rsidRPr="00413779" w14:paraId="00738D77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DE362DC" w14:textId="77777777" w:rsidR="00916664" w:rsidRPr="00413779" w:rsidRDefault="00916664" w:rsidP="00916664">
            <w:pPr>
              <w:ind w:firstLine="270"/>
            </w:pPr>
            <w:r w:rsidRPr="00413779">
              <w:t>Control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CDD9014" w14:textId="2EB315FF" w:rsidR="00916664" w:rsidRPr="00413779" w:rsidRDefault="00264DDB" w:rsidP="00916664">
            <w:pPr>
              <w:jc w:val="center"/>
            </w:pPr>
            <w:r w:rsidRPr="00413779">
              <w:t>-.12 (</w:t>
            </w:r>
            <w:r w:rsidR="007066E7" w:rsidRPr="00413779">
              <w:t>.11</w:t>
            </w:r>
            <w:r w:rsidRPr="00413779">
              <w:t>)***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548670" w14:textId="5ED35B69" w:rsidR="00916664" w:rsidRPr="00413779" w:rsidRDefault="00916664" w:rsidP="00916664">
            <w:pPr>
              <w:jc w:val="center"/>
            </w:pPr>
            <w:r w:rsidRPr="00413779">
              <w:t>-.</w:t>
            </w:r>
            <w:r w:rsidR="00C76399" w:rsidRPr="00413779">
              <w:t>11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</w:t>
            </w:r>
            <w:r w:rsidR="00C76399" w:rsidRPr="00413779">
              <w:rPr>
                <w:iCs/>
              </w:rPr>
              <w:t>11</w:t>
            </w:r>
            <w:r w:rsidRPr="00413779">
              <w:rPr>
                <w:iCs/>
              </w:rPr>
              <w:t>)</w:t>
            </w:r>
            <w:r w:rsidRPr="00413779">
              <w:t>*</w:t>
            </w:r>
            <w:r w:rsidR="00C76399" w:rsidRPr="00413779">
              <w:t>*</w:t>
            </w:r>
            <w:r w:rsidRPr="00413779">
              <w:t>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0B63B8D" w14:textId="03FFAB74" w:rsidR="00916664" w:rsidRPr="00413779" w:rsidRDefault="00916664" w:rsidP="00916664">
            <w:pPr>
              <w:jc w:val="center"/>
            </w:pPr>
            <w:r w:rsidRPr="00413779">
              <w:t>-.11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  <w:r w:rsidRPr="00413779">
              <w:t>***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A1740EE" w14:textId="1FD6316F" w:rsidR="00916664" w:rsidRPr="00413779" w:rsidRDefault="00916664" w:rsidP="00916664">
            <w:pPr>
              <w:jc w:val="center"/>
            </w:pPr>
            <w:r w:rsidRPr="00413779">
              <w:t>-.16</w:t>
            </w:r>
            <w:r w:rsidR="0014657C" w:rsidRPr="00413779">
              <w:t xml:space="preserve"> </w:t>
            </w:r>
            <w:r w:rsidRPr="00413779">
              <w:t>(</w:t>
            </w:r>
            <w:r w:rsidRPr="00413779">
              <w:rPr>
                <w:iCs/>
              </w:rPr>
              <w:t>.12)</w:t>
            </w:r>
            <w:r w:rsidRPr="00413779">
              <w:t>***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922A07C" w14:textId="130BCB74" w:rsidR="00916664" w:rsidRPr="00413779" w:rsidRDefault="00916664" w:rsidP="00916664">
            <w:pPr>
              <w:jc w:val="center"/>
            </w:pPr>
            <w:r w:rsidRPr="00413779">
              <w:t>-.11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  <w:r w:rsidRPr="00413779">
              <w:t>***</w:t>
            </w:r>
          </w:p>
        </w:tc>
      </w:tr>
      <w:tr w:rsidR="00916664" w:rsidRPr="00413779" w14:paraId="148168B5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C06CE97" w14:textId="66FB5BA4" w:rsidR="00916664" w:rsidRPr="00413779" w:rsidRDefault="00916664" w:rsidP="00916664">
            <w:pPr>
              <w:ind w:firstLine="270"/>
              <w:rPr>
                <w:vertAlign w:val="superscript"/>
              </w:rPr>
            </w:pPr>
            <w:r w:rsidRPr="00413779">
              <w:t>Humor (vs. control)</w:t>
            </w:r>
            <w:r w:rsidRPr="00413779">
              <w:rPr>
                <w:vertAlign w:val="superscript"/>
              </w:rPr>
              <w:t>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8D714FA" w14:textId="235F0DB2" w:rsidR="00916664" w:rsidRPr="00413779" w:rsidRDefault="004C56BB" w:rsidP="00916664">
            <w:pPr>
              <w:jc w:val="center"/>
            </w:pPr>
            <w:r w:rsidRPr="00413779">
              <w:t>.06 (.11)*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C30782E" w14:textId="55FE4EDF" w:rsidR="00916664" w:rsidRPr="00413779" w:rsidRDefault="00916664" w:rsidP="00916664">
            <w:pPr>
              <w:jc w:val="center"/>
            </w:pPr>
            <w:r w:rsidRPr="00413779">
              <w:t>.0</w:t>
            </w:r>
            <w:r w:rsidR="00911DA1" w:rsidRPr="00413779">
              <w:t>7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</w:t>
            </w:r>
            <w:r w:rsidR="00911DA1" w:rsidRPr="00413779">
              <w:rPr>
                <w:iCs/>
              </w:rPr>
              <w:t>11</w:t>
            </w:r>
            <w:r w:rsidRPr="00413779">
              <w:rPr>
                <w:iCs/>
              </w:rPr>
              <w:t>)</w:t>
            </w:r>
            <w:r w:rsidRPr="00413779">
              <w:t>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A7F75B8" w14:textId="0261434E" w:rsidR="00916664" w:rsidRPr="00413779" w:rsidRDefault="00916664" w:rsidP="00916664">
            <w:pPr>
              <w:jc w:val="center"/>
            </w:pPr>
            <w:r w:rsidRPr="00413779">
              <w:t>.03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6D3FB19" w14:textId="7733324F" w:rsidR="00916664" w:rsidRPr="00413779" w:rsidRDefault="00916664" w:rsidP="00916664">
            <w:pPr>
              <w:jc w:val="center"/>
            </w:pPr>
            <w:r w:rsidRPr="00413779">
              <w:t>.05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(.12)</w:t>
            </w:r>
            <w:r w:rsidRPr="00413779">
              <w:rPr>
                <w:vertAlign w:val="superscript"/>
              </w:rPr>
              <w:t>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D54AD18" w14:textId="4688D956" w:rsidR="00916664" w:rsidRPr="00413779" w:rsidRDefault="00916664" w:rsidP="00916664">
            <w:pPr>
              <w:jc w:val="center"/>
            </w:pPr>
            <w:r w:rsidRPr="00413779">
              <w:t>.08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(.08)</w:t>
            </w:r>
          </w:p>
        </w:tc>
      </w:tr>
      <w:tr w:rsidR="00916664" w:rsidRPr="00413779" w14:paraId="2C2E4460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FD15A9F" w14:textId="0FD15C1E" w:rsidR="00916664" w:rsidRPr="00413779" w:rsidRDefault="00467A04" w:rsidP="00916664">
            <w:pPr>
              <w:ind w:left="270" w:hanging="270"/>
            </w:pPr>
            <w:r w:rsidRPr="00413779">
              <w:t>Framing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E4D6ACF" w14:textId="2C75D254" w:rsidR="00916664" w:rsidRPr="00413779" w:rsidRDefault="0069234D" w:rsidP="00916664">
            <w:pPr>
              <w:jc w:val="center"/>
            </w:pPr>
            <w:r w:rsidRPr="00413779">
              <w:t>-.01 (.09)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D8E4C45" w14:textId="7D642FA6" w:rsidR="00916664" w:rsidRPr="00413779" w:rsidRDefault="00916664" w:rsidP="00916664">
            <w:pPr>
              <w:jc w:val="center"/>
            </w:pPr>
            <w:r w:rsidRPr="00413779">
              <w:t>.04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</w:t>
            </w:r>
            <w:r w:rsidR="00134552" w:rsidRPr="00413779">
              <w:rPr>
                <w:iCs/>
              </w:rPr>
              <w:t>9</w:t>
            </w:r>
            <w:r w:rsidRPr="00413779"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710C9FC" w14:textId="685FC9B8" w:rsidR="00916664" w:rsidRPr="00413779" w:rsidRDefault="00916664" w:rsidP="00916664">
            <w:pPr>
              <w:jc w:val="center"/>
            </w:pPr>
            <w:r w:rsidRPr="00413779">
              <w:t>.02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(.06)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A2196FE" w14:textId="021DE961" w:rsidR="00916664" w:rsidRPr="00413779" w:rsidRDefault="00916664" w:rsidP="00916664">
            <w:pPr>
              <w:jc w:val="center"/>
            </w:pPr>
            <w:r w:rsidRPr="00413779">
              <w:t>.001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(.10)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5AA954B" w14:textId="0B069AED" w:rsidR="00916664" w:rsidRPr="00413779" w:rsidRDefault="00916664" w:rsidP="00916664">
            <w:pPr>
              <w:jc w:val="center"/>
            </w:pPr>
            <w:r w:rsidRPr="00413779">
              <w:t>.02</w:t>
            </w:r>
            <w:r w:rsidR="0014657C" w:rsidRPr="00413779">
              <w:t xml:space="preserve"> </w:t>
            </w:r>
            <w:r w:rsidRPr="00413779">
              <w:rPr>
                <w:iCs/>
              </w:rPr>
              <w:t>(.07)</w:t>
            </w:r>
          </w:p>
        </w:tc>
      </w:tr>
      <w:tr w:rsidR="00916664" w:rsidRPr="00413779" w14:paraId="5707BEA1" w14:textId="77777777" w:rsidTr="00452B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601E089" w14:textId="77777777" w:rsidR="00916664" w:rsidRPr="00413779" w:rsidRDefault="00916664" w:rsidP="00916664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F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34DEB43" w14:textId="7DE6E601" w:rsidR="00916664" w:rsidRPr="00413779" w:rsidRDefault="0069234D" w:rsidP="00916664">
            <w:pPr>
              <w:jc w:val="center"/>
            </w:pPr>
            <w:r w:rsidRPr="00413779">
              <w:t>5.21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10F8A17" w14:textId="42C8EF39" w:rsidR="00916664" w:rsidRPr="00413779" w:rsidRDefault="00134552" w:rsidP="00916664">
            <w:pPr>
              <w:jc w:val="center"/>
            </w:pPr>
            <w:r w:rsidRPr="00413779">
              <w:t>4.86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C314F2D" w14:textId="77777777" w:rsidR="00916664" w:rsidRPr="00413779" w:rsidRDefault="00916664" w:rsidP="00916664">
            <w:pPr>
              <w:jc w:val="center"/>
            </w:pPr>
            <w:r w:rsidRPr="00413779">
              <w:t>4.93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AB73B61" w14:textId="77777777" w:rsidR="00916664" w:rsidRPr="00413779" w:rsidRDefault="00916664" w:rsidP="00916664">
            <w:pPr>
              <w:jc w:val="center"/>
            </w:pPr>
            <w:r w:rsidRPr="00413779">
              <w:t>10.01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26DBD65" w14:textId="77777777" w:rsidR="00916664" w:rsidRPr="00413779" w:rsidRDefault="00916664" w:rsidP="00916664">
            <w:pPr>
              <w:jc w:val="center"/>
            </w:pPr>
            <w:r w:rsidRPr="00413779">
              <w:t>5.88</w:t>
            </w:r>
          </w:p>
        </w:tc>
      </w:tr>
      <w:tr w:rsidR="00916664" w:rsidRPr="00413779" w14:paraId="51E02645" w14:textId="77777777" w:rsidTr="00452BBC">
        <w:tc>
          <w:tcPr>
            <w:tcW w:w="351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F2918C1" w14:textId="77777777" w:rsidR="00916664" w:rsidRPr="00413779" w:rsidRDefault="00916664" w:rsidP="00916664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R</w:t>
            </w:r>
            <w:r w:rsidRPr="00413779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0C98BFA" w14:textId="1DA8277B" w:rsidR="00916664" w:rsidRPr="00413779" w:rsidRDefault="0069234D" w:rsidP="00916664">
            <w:pPr>
              <w:jc w:val="center"/>
            </w:pPr>
            <w:r w:rsidRPr="00413779">
              <w:t>.01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6A77E07" w14:textId="39DF90FA" w:rsidR="00916664" w:rsidRPr="00413779" w:rsidRDefault="00916664" w:rsidP="00916664">
            <w:pPr>
              <w:jc w:val="center"/>
            </w:pPr>
            <w:r w:rsidRPr="00413779">
              <w:t>.01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29AAB2F" w14:textId="77777777" w:rsidR="00916664" w:rsidRPr="00413779" w:rsidRDefault="00916664" w:rsidP="00916664">
            <w:pPr>
              <w:jc w:val="center"/>
            </w:pPr>
            <w:r w:rsidRPr="00413779">
              <w:t>.01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2A5FF58" w14:textId="77777777" w:rsidR="00916664" w:rsidRPr="00413779" w:rsidRDefault="00916664" w:rsidP="00916664">
            <w:pPr>
              <w:jc w:val="center"/>
            </w:pPr>
            <w:r w:rsidRPr="00413779">
              <w:t>.02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41A191" w14:textId="77777777" w:rsidR="00916664" w:rsidRPr="00413779" w:rsidRDefault="00916664" w:rsidP="00916664">
            <w:pPr>
              <w:jc w:val="center"/>
            </w:pPr>
            <w:r w:rsidRPr="00413779">
              <w:t>.01</w:t>
            </w:r>
          </w:p>
        </w:tc>
      </w:tr>
    </w:tbl>
    <w:p w14:paraId="28C01FA2" w14:textId="39E8540C" w:rsidR="00C12BEC" w:rsidRPr="00413779" w:rsidRDefault="00955443" w:rsidP="00955443">
      <w:r w:rsidRPr="00413779">
        <w:rPr>
          <w:i/>
        </w:rPr>
        <w:t>Note</w:t>
      </w:r>
      <w:r w:rsidRPr="00413779">
        <w:t xml:space="preserve">. </w:t>
      </w:r>
      <w:proofErr w:type="spellStart"/>
      <w:r w:rsidR="00225DEF" w:rsidRPr="00413779">
        <w:rPr>
          <w:vertAlign w:val="superscript"/>
        </w:rPr>
        <w:t>a</w:t>
      </w:r>
      <w:proofErr w:type="spellEnd"/>
      <w:r w:rsidR="00225DEF" w:rsidRPr="00413779">
        <w:rPr>
          <w:vertAlign w:val="superscript"/>
        </w:rPr>
        <w:t xml:space="preserve"> </w:t>
      </w:r>
      <w:r w:rsidR="00225DEF" w:rsidRPr="00413779">
        <w:t xml:space="preserve">Estimates for the humor vs. control contrast come from an analogous set of regressions were we </w:t>
      </w:r>
      <w:r w:rsidR="00D62D6E" w:rsidRPr="00413779">
        <w:t>set the contro</w:t>
      </w:r>
      <w:r w:rsidR="009C2CF7" w:rsidRPr="00413779">
        <w:t>l group as the</w:t>
      </w:r>
      <w:r w:rsidR="003D3223" w:rsidRPr="00413779">
        <w:t xml:space="preserve"> reference group; we include the</w:t>
      </w:r>
      <w:r w:rsidR="009C2CF7" w:rsidRPr="00413779">
        <w:t xml:space="preserve">se estimates in this table to simplify our presentation of the results. </w:t>
      </w:r>
      <w:r w:rsidR="00877B2C" w:rsidRPr="00413779">
        <w:t>Betas are standardized coefficients.</w:t>
      </w:r>
      <w:r w:rsidR="00C317B1" w:rsidRPr="00413779">
        <w:t xml:space="preserve"> </w:t>
      </w:r>
      <w:r w:rsidR="00391CB0" w:rsidRPr="00413779">
        <w:t xml:space="preserve">Framing is coded as “climate change” = 1 and “air pollution” = 0. </w:t>
      </w:r>
      <w:r w:rsidR="00C317B1" w:rsidRPr="00413779">
        <w:rPr>
          <w:i/>
          <w:iCs/>
        </w:rPr>
        <w:t>N</w:t>
      </w:r>
      <w:r w:rsidR="00C317B1" w:rsidRPr="00413779">
        <w:t xml:space="preserve"> = 1507.</w:t>
      </w:r>
    </w:p>
    <w:p w14:paraId="6DDAD49B" w14:textId="7F1B21BC" w:rsidR="00C12BEC" w:rsidRPr="00413779" w:rsidRDefault="00C12BEC" w:rsidP="00955443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7AEC3E0C" w14:textId="77777777" w:rsidR="00BF74DC" w:rsidRPr="00413779" w:rsidRDefault="00BF74DC" w:rsidP="00955443"/>
    <w:p w14:paraId="46BAC9F7" w14:textId="77777777" w:rsidR="004024BA" w:rsidRPr="00413779" w:rsidRDefault="004024BA" w:rsidP="00955443"/>
    <w:p w14:paraId="1FD6096F" w14:textId="77777777" w:rsidR="004024BA" w:rsidRPr="00413779" w:rsidRDefault="004024BA" w:rsidP="004024BA">
      <w:pPr>
        <w:rPr>
          <w:b/>
          <w:bCs/>
          <w:iCs/>
        </w:rPr>
      </w:pPr>
      <w:r w:rsidRPr="00413779">
        <w:rPr>
          <w:b/>
          <w:bCs/>
          <w:iCs/>
        </w:rPr>
        <w:br w:type="page"/>
      </w:r>
    </w:p>
    <w:p w14:paraId="062F8145" w14:textId="2E8E3379" w:rsidR="004024BA" w:rsidRPr="00413779" w:rsidRDefault="00750420" w:rsidP="00FC118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84778846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S2</w:t>
      </w:r>
      <w:r w:rsidR="00FC118E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585F8F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Interactions between</w:t>
      </w:r>
      <w:r w:rsidR="004024BA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message conditions </w:t>
      </w:r>
      <w:r w:rsidR="00585F8F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 political party</w:t>
      </w:r>
      <w:bookmarkEnd w:id="1"/>
      <w:r w:rsidR="004024BA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660" w:type="dxa"/>
        <w:tblInd w:w="-1350" w:type="dxa"/>
        <w:tblLook w:val="04A0" w:firstRow="1" w:lastRow="0" w:firstColumn="1" w:lastColumn="0" w:noHBand="0" w:noVBand="1"/>
      </w:tblPr>
      <w:tblGrid>
        <w:gridCol w:w="2059"/>
        <w:gridCol w:w="1302"/>
        <w:gridCol w:w="7"/>
        <w:gridCol w:w="1301"/>
        <w:gridCol w:w="7"/>
        <w:gridCol w:w="1319"/>
        <w:gridCol w:w="7"/>
        <w:gridCol w:w="1319"/>
        <w:gridCol w:w="7"/>
        <w:gridCol w:w="1361"/>
        <w:gridCol w:w="7"/>
        <w:gridCol w:w="1237"/>
        <w:gridCol w:w="7"/>
        <w:gridCol w:w="1466"/>
        <w:gridCol w:w="9"/>
        <w:gridCol w:w="1455"/>
        <w:gridCol w:w="1350"/>
        <w:gridCol w:w="1440"/>
      </w:tblGrid>
      <w:tr w:rsidR="003E4788" w:rsidRPr="00413779" w14:paraId="0B435824" w14:textId="05BE568B" w:rsidTr="00BE1B0B">
        <w:tc>
          <w:tcPr>
            <w:tcW w:w="2059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14:paraId="677EE91D" w14:textId="77777777" w:rsidR="003E4788" w:rsidRPr="00413779" w:rsidRDefault="003E4788" w:rsidP="002775E2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nil"/>
              <w:right w:val="nil"/>
            </w:tcBorders>
            <w:vAlign w:val="bottom"/>
          </w:tcPr>
          <w:p w14:paraId="565EB506" w14:textId="081BA4D7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Belief in climate change</w:t>
            </w:r>
          </w:p>
        </w:tc>
        <w:tc>
          <w:tcPr>
            <w:tcW w:w="2652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33A501E0" w14:textId="52187855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Perceived risk</w:t>
            </w:r>
          </w:p>
        </w:tc>
        <w:tc>
          <w:tcPr>
            <w:tcW w:w="2612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080E3433" w14:textId="577D6A10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Policy support</w:t>
            </w:r>
          </w:p>
        </w:tc>
        <w:tc>
          <w:tcPr>
            <w:tcW w:w="2937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5CCC7742" w14:textId="27C2990C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Activism intentions</w:t>
            </w:r>
          </w:p>
        </w:tc>
        <w:tc>
          <w:tcPr>
            <w:tcW w:w="2790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720AC080" w14:textId="598FB446" w:rsidR="003E4788" w:rsidRPr="00413779" w:rsidRDefault="003E4788" w:rsidP="00C5644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Personal mitigation behavior intentions</w:t>
            </w:r>
          </w:p>
        </w:tc>
      </w:tr>
      <w:tr w:rsidR="003E4788" w:rsidRPr="00413779" w14:paraId="2592F274" w14:textId="6288A288" w:rsidTr="009C10FB">
        <w:tc>
          <w:tcPr>
            <w:tcW w:w="20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1992024" w14:textId="77777777" w:rsidR="003E4788" w:rsidRPr="00413779" w:rsidRDefault="003E4788" w:rsidP="002775E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</w:tcPr>
          <w:p w14:paraId="5A72CE5B" w14:textId="77777777" w:rsidR="003E4788" w:rsidRPr="00413779" w:rsidRDefault="003E4788" w:rsidP="002775E2">
            <w:pPr>
              <w:jc w:val="center"/>
              <w:rPr>
                <w:iCs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7360A4" w14:textId="39A08C9E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36BA1" w14:textId="4F900742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6FF59" w14:textId="110923EF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4A88C" w14:textId="473D9983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8E1E8" w14:textId="3B7B129A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2F161" w14:textId="3CA2FB8B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309E5" w14:textId="43D67C84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2F878" w14:textId="4478E481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01DF0" w14:textId="4119AF6F" w:rsidR="003E4788" w:rsidRPr="00413779" w:rsidRDefault="003E4788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</w:tr>
      <w:tr w:rsidR="003E4788" w:rsidRPr="00413779" w14:paraId="6D2F3A4D" w14:textId="4658355A" w:rsidTr="009C10FB"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AA2B2" w14:textId="5228C938" w:rsidR="003E4788" w:rsidRPr="00413779" w:rsidRDefault="003E4788" w:rsidP="00C51380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Emotional appeals (vs. control)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A5FD2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0945B" w14:textId="415F902A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52A60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82D1D" w14:textId="43C90F85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1ED7E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7AB5F" w14:textId="2425DAA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D86DB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61C7A" w14:textId="37B8BC53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3A266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</w:tr>
      <w:tr w:rsidR="005A6C9D" w:rsidRPr="00413779" w14:paraId="00EAB281" w14:textId="19C6A6AE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8E963F0" w14:textId="504376E4" w:rsidR="005A6C9D" w:rsidRPr="00413779" w:rsidRDefault="005A6C9D" w:rsidP="005A6C9D">
            <w:pPr>
              <w:ind w:firstLine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Awe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CABD9A2" w14:textId="0F79DC6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.11 (.11)***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D9290" w14:textId="1BA82380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.23 (.19)***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907D3" w14:textId="104844A0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(.10)**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A3FB4" w14:textId="4662FE1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.17 (.18)***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DF9AE" w14:textId="6876551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 (.08)**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8208C" w14:textId="03C6C25C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(.13)**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03B64" w14:textId="7DD6EFCC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(.12)***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B0487" w14:textId="7A8CBEF0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.16 (.20)**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132121" w14:textId="179DD9DC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.11 (.08)***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F5210C" w14:textId="2F95B1CB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.11 (.14)*</w:t>
            </w:r>
          </w:p>
        </w:tc>
      </w:tr>
      <w:tr w:rsidR="005A6C9D" w:rsidRPr="00413779" w14:paraId="3D22C871" w14:textId="0462B472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6CEA53A" w14:textId="4734DAE0" w:rsidR="005A6C9D" w:rsidRPr="00413779" w:rsidRDefault="005A6C9D" w:rsidP="005A6C9D">
            <w:pPr>
              <w:ind w:firstLine="270"/>
              <w:rPr>
                <w:sz w:val="22"/>
                <w:szCs w:val="22"/>
                <w:vertAlign w:val="superscript"/>
              </w:rPr>
            </w:pPr>
            <w:r w:rsidRPr="00413779">
              <w:rPr>
                <w:sz w:val="22"/>
                <w:szCs w:val="22"/>
              </w:rPr>
              <w:t xml:space="preserve">Humor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0A57BEA" w14:textId="510A3A88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(.11)*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2B93A" w14:textId="2A93D7A0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.14 (.18)**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F76C7" w14:textId="3F7D6FD6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(.11)*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DA5DE" w14:textId="5EBA0AD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(.17)*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CA809" w14:textId="1DD7E03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(.08)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4A835" w14:textId="1B29EC4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(.13)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703E4" w14:textId="39BA5E45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(.12)*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51602" w14:textId="0320E1FD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(.20)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3CF229" w14:textId="43449AD7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B11C08" w14:textId="4867099E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(.14)</w:t>
            </w:r>
          </w:p>
        </w:tc>
      </w:tr>
      <w:tr w:rsidR="005A6C9D" w:rsidRPr="00413779" w14:paraId="182F03BF" w14:textId="4B8EBE6E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A705DB5" w14:textId="76309A1F" w:rsidR="005A6C9D" w:rsidRPr="00413779" w:rsidRDefault="005A6C9D" w:rsidP="005A6C9D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Framing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3C7DBFE" w14:textId="2DF58864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(.09)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1EC84" w14:textId="0A417EF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.01 (.15)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F8732" w14:textId="4D592AA4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7E9BE" w14:textId="5B92F2A7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(.15)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286E5" w14:textId="1C64E84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(.06)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8DA2F" w14:textId="2CAA2016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-.03 (.11)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DD116" w14:textId="0025BE1D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(.10)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FC1CB" w14:textId="709F2658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-.06 (.16)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4B274A" w14:textId="1D0746F2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.01 (.07)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2C66D1" w14:textId="2B676C26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.01 (.11)</w:t>
            </w:r>
          </w:p>
        </w:tc>
      </w:tr>
      <w:tr w:rsidR="003B4325" w:rsidRPr="00413779" w14:paraId="70890602" w14:textId="77777777" w:rsidTr="003B4325"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E5BF3" w14:textId="239D84AF" w:rsidR="003B4325" w:rsidRPr="00413779" w:rsidRDefault="003B4325" w:rsidP="003B4325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Party affiliation (vs. Republican)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A6733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5D4EA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D021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E4188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CA16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97301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DAC01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DC7683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BB3264" w14:textId="77777777" w:rsidR="003B4325" w:rsidRPr="00413779" w:rsidRDefault="003B4325" w:rsidP="005A6C9D">
            <w:pPr>
              <w:jc w:val="center"/>
              <w:rPr>
                <w:sz w:val="22"/>
                <w:szCs w:val="22"/>
              </w:rPr>
            </w:pPr>
          </w:p>
        </w:tc>
      </w:tr>
      <w:tr w:rsidR="005A6C9D" w:rsidRPr="00413779" w14:paraId="7339BD79" w14:textId="5F8C3C69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78B22D9" w14:textId="276FF5D5" w:rsidR="005A6C9D" w:rsidRPr="00413779" w:rsidRDefault="005A6C9D" w:rsidP="005A6C9D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Democrat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3FC4C93B" w14:textId="6265E54A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.30 (.11)***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8B392" w14:textId="526DA167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.36 (.22)***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DF1C1" w14:textId="2471FA2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.31 (.10)***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9B46D" w14:textId="04E15862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.31 (.21)***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073EB" w14:textId="31CA8D9A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.24 (.08)***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6BEFB" w14:textId="4A241F08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.21(.15)***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BF37D" w14:textId="0F28ACF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.20 (.12)***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41BA5" w14:textId="599670E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(.23)*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D8B236" w14:textId="2668A891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.13 (.08)***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F6674E" w14:textId="146C61C3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.13 (.16)*</w:t>
            </w:r>
          </w:p>
        </w:tc>
      </w:tr>
      <w:tr w:rsidR="005A6C9D" w:rsidRPr="00413779" w14:paraId="671C7633" w14:textId="796843EA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906FC5C" w14:textId="1FF9634C" w:rsidR="005A6C9D" w:rsidRPr="00413779" w:rsidRDefault="005A6C9D" w:rsidP="005A6C9D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Independent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C0C49B7" w14:textId="2B74016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(.11)***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4A15D" w14:textId="742FBD81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.30 (.22)***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F22E1" w14:textId="6154216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(.11)***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881E2" w14:textId="026A582F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.20 (.20)***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A177D" w14:textId="04593EB8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(.08)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5F84B" w14:textId="5B306FC9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 (.16)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3D2BA" w14:textId="05514B17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-.04 (.12)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4D202" w14:textId="469320C5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-.06 (.24)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E80BE0" w14:textId="66515A2B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026CA2" w14:textId="5D2E2855" w:rsidR="005A6C9D" w:rsidRPr="00413779" w:rsidRDefault="005A6C9D" w:rsidP="005A6C9D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-.04 (.17)</w:t>
            </w:r>
          </w:p>
        </w:tc>
      </w:tr>
      <w:tr w:rsidR="003E4788" w:rsidRPr="00413779" w14:paraId="25B508BD" w14:textId="037356F2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D436C72" w14:textId="2B0C96FC" w:rsidR="003E4788" w:rsidRPr="00413779" w:rsidRDefault="003E4788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Interaction</w:t>
            </w:r>
            <w:r w:rsidR="002C552C" w:rsidRPr="00413779">
              <w:rPr>
                <w:sz w:val="22"/>
                <w:szCs w:val="22"/>
              </w:rPr>
              <w:t xml:space="preserve"> terms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EA44600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E601E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A2AE1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8D34C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BB441" w14:textId="46B0DE31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02672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F1C7F" w14:textId="634932D6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551DC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E509C8" w14:textId="3F8AD1F4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DB3E01" w14:textId="77777777" w:rsidR="003E4788" w:rsidRPr="00413779" w:rsidRDefault="003E4788" w:rsidP="002775E2">
            <w:pPr>
              <w:jc w:val="center"/>
              <w:rPr>
                <w:sz w:val="22"/>
                <w:szCs w:val="22"/>
              </w:rPr>
            </w:pPr>
          </w:p>
        </w:tc>
      </w:tr>
      <w:tr w:rsidR="00661B31" w:rsidRPr="00413779" w14:paraId="5C902F33" w14:textId="2AE24DBE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6B0B6A5" w14:textId="44A00D72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Awe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Dem.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45BB6CD" w14:textId="092DC7CA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0AEA9" w14:textId="651F4CCE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-.10 (.26)*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98195" w14:textId="79A5F3DF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E8C2F" w14:textId="30B217E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-.06 (.25)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CF217" w14:textId="24D72BBD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0F944" w14:textId="27ECB4F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-.05 (.19)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048B3" w14:textId="29548571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41E71" w14:textId="0BC991DC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(.28)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81EDE4" w14:textId="6CC0F31E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CD4AAA" w14:textId="75B6BA8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</w:t>
            </w:r>
            <w:r w:rsidR="004B2528" w:rsidRPr="00413779">
              <w:rPr>
                <w:sz w:val="22"/>
                <w:szCs w:val="22"/>
              </w:rPr>
              <w:t xml:space="preserve"> (.20)</w:t>
            </w:r>
          </w:p>
        </w:tc>
      </w:tr>
      <w:tr w:rsidR="00661B31" w:rsidRPr="00413779" w14:paraId="3D90BA60" w14:textId="49D65BAC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4209541" w14:textId="621B2E02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Awe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Ind.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10ACF28" w14:textId="576FDE5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A04A1" w14:textId="308ACE88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-.14 (.28)**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058D3" w14:textId="6E89B03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4B24B" w14:textId="5D8A7561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-.11 (.26)*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C634E" w14:textId="6DB5B95D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5A3CA" w14:textId="4576A91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-.07 (.19)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A7A36" w14:textId="2A9010E6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23DF2" w14:textId="7B496D0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-.03 (.29)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9F190C" w14:textId="413BAD3A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87B338" w14:textId="28334DD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</w:t>
            </w:r>
            <w:r w:rsidR="004B2528" w:rsidRPr="00413779">
              <w:rPr>
                <w:sz w:val="22"/>
                <w:szCs w:val="22"/>
              </w:rPr>
              <w:t xml:space="preserve"> (.20)</w:t>
            </w:r>
          </w:p>
        </w:tc>
      </w:tr>
      <w:tr w:rsidR="00661B31" w:rsidRPr="00413779" w14:paraId="35140DB8" w14:textId="25B5CAC4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812C1D0" w14:textId="5C2E7975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Humor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Dem.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52A20029" w14:textId="113374A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CF631" w14:textId="7774A1F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-.05 (.26)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D92B6" w14:textId="33391D25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8C875" w14:textId="0CBB53E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(.25)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232F2" w14:textId="6F951E7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E84C8" w14:textId="1AD3E8B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(.19)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95E29" w14:textId="73E52104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3DD2F" w14:textId="1001C88E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(.28)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2E021E" w14:textId="29715021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3095A6" w14:textId="35D19FE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</w:t>
            </w:r>
            <w:r w:rsidR="004B2528" w:rsidRPr="00413779">
              <w:rPr>
                <w:sz w:val="22"/>
                <w:szCs w:val="22"/>
              </w:rPr>
              <w:t xml:space="preserve"> (.19)</w:t>
            </w:r>
          </w:p>
        </w:tc>
      </w:tr>
      <w:tr w:rsidR="00661B31" w:rsidRPr="00413779" w14:paraId="42A61EF9" w14:textId="22DB4C38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5DEE0D5" w14:textId="17B0CB31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Humor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Ind.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12642F1D" w14:textId="007479C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015F2" w14:textId="582209C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-.11 (.28)*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B768" w14:textId="311FEA16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858D2" w14:textId="2761B10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-.07 (.26)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71075" w14:textId="46BEBAD5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8E843" w14:textId="564E8683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(.19)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F461F" w14:textId="38309203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A119C" w14:textId="29962728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-.04 (.30)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320993" w14:textId="7B1BD575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07BD1C" w14:textId="4E1D84DC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</w:t>
            </w:r>
            <w:r w:rsidR="004B2528" w:rsidRPr="00413779">
              <w:rPr>
                <w:sz w:val="22"/>
                <w:szCs w:val="22"/>
              </w:rPr>
              <w:t xml:space="preserve"> (.20)</w:t>
            </w:r>
          </w:p>
        </w:tc>
      </w:tr>
      <w:tr w:rsidR="00661B31" w:rsidRPr="00413779" w14:paraId="2A348D91" w14:textId="1BDCA7D9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69534A6" w14:textId="72784EFC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Framing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Dem.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5119FF2" w14:textId="4C7AF34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1C003" w14:textId="01BADC0A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(.22)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FF64D" w14:textId="30641912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51540" w14:textId="7D569CAF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(.20)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8BF31" w14:textId="1E12641C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C1C99" w14:textId="0F2A0363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 (.15)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B7EC3" w14:textId="3A5E44CC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83B4D" w14:textId="1B4BA6F7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(.23)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8ACF04" w14:textId="75D8D0AD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1FECE5" w14:textId="542D7920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-.05</w:t>
            </w:r>
            <w:r w:rsidR="004B2528" w:rsidRPr="00413779">
              <w:rPr>
                <w:sz w:val="22"/>
                <w:szCs w:val="22"/>
              </w:rPr>
              <w:t xml:space="preserve"> (.16)</w:t>
            </w:r>
          </w:p>
        </w:tc>
      </w:tr>
      <w:tr w:rsidR="00661B31" w:rsidRPr="00413779" w14:paraId="43AA2BD5" w14:textId="5BAD3DD6" w:rsidTr="009C10FB">
        <w:trPr>
          <w:trHeight w:val="8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2C9684F" w14:textId="3061DA1C" w:rsidR="00661B31" w:rsidRPr="00413779" w:rsidRDefault="00661B31" w:rsidP="00661B31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Framing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</m:oMath>
            <w:r w:rsidRPr="00413779">
              <w:rPr>
                <w:sz w:val="22"/>
                <w:szCs w:val="22"/>
              </w:rPr>
              <w:t>Ind.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3B37A7C" w14:textId="10A2402D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ED470" w14:textId="21B62E6A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-.04 (.23)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D461" w14:textId="0B22A188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20386" w14:textId="68EB4E53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-.01 (.21)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88BA5" w14:textId="42973AC6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FCCF8" w14:textId="2BE710C1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(.16)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1FCE7" w14:textId="4D82196E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706EF" w14:textId="16BF667B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(.24)</w:t>
            </w:r>
            <w:r w:rsidRPr="00413779">
              <w:rPr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7FFA18" w14:textId="19CA81B3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2A2E35" w14:textId="0DD4772C" w:rsidR="00661B31" w:rsidRPr="00413779" w:rsidRDefault="00661B31" w:rsidP="00661B31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</w:t>
            </w:r>
            <w:r w:rsidR="004B2528" w:rsidRPr="00413779">
              <w:rPr>
                <w:sz w:val="22"/>
                <w:szCs w:val="22"/>
              </w:rPr>
              <w:t xml:space="preserve"> (.17)</w:t>
            </w:r>
          </w:p>
        </w:tc>
      </w:tr>
      <w:tr w:rsidR="005B7BFB" w:rsidRPr="00413779" w14:paraId="5BE87F56" w14:textId="14553B46" w:rsidTr="009C10FB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EAF8344" w14:textId="77777777" w:rsidR="005B7BFB" w:rsidRPr="00413779" w:rsidRDefault="005B7BFB" w:rsidP="005B7BFB">
            <w:pPr>
              <w:rPr>
                <w:i/>
                <w:iCs/>
                <w:sz w:val="22"/>
                <w:szCs w:val="22"/>
              </w:rPr>
            </w:pPr>
            <w:r w:rsidRPr="00413779">
              <w:rPr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E4BA01F" w14:textId="0A45B55F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23.84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EAA55" w14:textId="526EDD4C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12.07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A85A1" w14:textId="0B3CA470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26.62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EFF37" w14:textId="04301678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12.95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52616" w14:textId="4E68DFE0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17.52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35B95" w14:textId="13D9D1BD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8.76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30777" w14:textId="054F7CB0" w:rsidR="005B7BFB" w:rsidRPr="00413779" w:rsidRDefault="00F544B1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19.70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70FD7" w14:textId="03D69548" w:rsidR="005B7BFB" w:rsidRPr="00413779" w:rsidRDefault="00F544B1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9.39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02223E" w14:textId="5AB57197" w:rsidR="005B7BFB" w:rsidRPr="00413779" w:rsidRDefault="00D75A13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8.25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CFAA2C" w14:textId="6F8CB031" w:rsidR="005B7BFB" w:rsidRPr="00413779" w:rsidRDefault="00D75A13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4.38</w:t>
            </w:r>
            <w:r w:rsidR="004B2528" w:rsidRPr="00413779">
              <w:rPr>
                <w:sz w:val="22"/>
                <w:szCs w:val="22"/>
              </w:rPr>
              <w:t xml:space="preserve"> </w:t>
            </w:r>
          </w:p>
        </w:tc>
      </w:tr>
      <w:tr w:rsidR="005B7BFB" w:rsidRPr="00413779" w14:paraId="6D2F5EF2" w14:textId="333786E9" w:rsidTr="00BE1B0B">
        <w:tc>
          <w:tcPr>
            <w:tcW w:w="205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169E5C8" w14:textId="77777777" w:rsidR="005B7BFB" w:rsidRPr="00413779" w:rsidRDefault="005B7BFB" w:rsidP="005B7BFB">
            <w:pPr>
              <w:rPr>
                <w:i/>
                <w:iCs/>
                <w:sz w:val="22"/>
                <w:szCs w:val="22"/>
              </w:rPr>
            </w:pPr>
            <w:r w:rsidRPr="00413779">
              <w:rPr>
                <w:i/>
                <w:iCs/>
                <w:sz w:val="22"/>
                <w:szCs w:val="22"/>
              </w:rPr>
              <w:t>R</w:t>
            </w:r>
            <w:r w:rsidRPr="00413779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6A0CD79" w14:textId="3B28C764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8DB998" w14:textId="1E700791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1F76E0D" w14:textId="0A404AE7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F71093D" w14:textId="3B421305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C45DEE3" w14:textId="14E91B61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F952B3C" w14:textId="7CC9AE39" w:rsidR="005B7BFB" w:rsidRPr="00413779" w:rsidRDefault="005B7BFB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F846F2C" w14:textId="1C7E0BF5" w:rsidR="005B7BFB" w:rsidRPr="00413779" w:rsidRDefault="00D42FDD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FDB8C01" w14:textId="3F7BA8CB" w:rsidR="005B7BFB" w:rsidRPr="00413779" w:rsidRDefault="00D42FDD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6A9DA7A" w14:textId="32759AB1" w:rsidR="005B7BFB" w:rsidRPr="00413779" w:rsidRDefault="00D75A13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43F74A7" w14:textId="2ED72C8E" w:rsidR="005B7BFB" w:rsidRPr="00413779" w:rsidRDefault="00D75A13" w:rsidP="005B7BFB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.033</w:t>
            </w:r>
          </w:p>
        </w:tc>
      </w:tr>
    </w:tbl>
    <w:p w14:paraId="3B77FA2D" w14:textId="0B5E392F" w:rsidR="004024BA" w:rsidRPr="00413779" w:rsidRDefault="004024BA" w:rsidP="004024BA">
      <w:r w:rsidRPr="00413779">
        <w:rPr>
          <w:i/>
        </w:rPr>
        <w:t>Note</w:t>
      </w:r>
      <w:r w:rsidRPr="00413779">
        <w:t>. Betas are standardized coefficients.</w:t>
      </w:r>
      <w:r w:rsidR="008A0E43" w:rsidRPr="00413779">
        <w:t xml:space="preserve"> Framing is coded as “climate change” = 1 and “air pollution” = 0.</w:t>
      </w:r>
      <w:r w:rsidR="00BE1B0B" w:rsidRPr="00413779">
        <w:t xml:space="preserve"> </w:t>
      </w:r>
      <w:r w:rsidR="00BE1B0B" w:rsidRPr="00413779">
        <w:rPr>
          <w:i/>
          <w:iCs/>
        </w:rPr>
        <w:t>N</w:t>
      </w:r>
      <w:r w:rsidR="00BE1B0B" w:rsidRPr="00413779">
        <w:t xml:space="preserve"> = 1417.</w:t>
      </w:r>
    </w:p>
    <w:p w14:paraId="240BA3F8" w14:textId="77777777" w:rsidR="00963FB1" w:rsidRPr="00413779" w:rsidRDefault="00963FB1" w:rsidP="004024BA">
      <w:pPr>
        <w:rPr>
          <w:vertAlign w:val="superscript"/>
        </w:rPr>
      </w:pPr>
    </w:p>
    <w:p w14:paraId="04C55BE1" w14:textId="77777777" w:rsidR="004024BA" w:rsidRPr="00413779" w:rsidRDefault="004024BA" w:rsidP="004024BA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6044F681" w14:textId="77777777" w:rsidR="004024BA" w:rsidRPr="00413779" w:rsidRDefault="004024BA" w:rsidP="00955443"/>
    <w:p w14:paraId="4A9CF6F4" w14:textId="77777777" w:rsidR="002B3934" w:rsidRPr="00413779" w:rsidRDefault="002B3934" w:rsidP="00955443"/>
    <w:p w14:paraId="53FDCF63" w14:textId="77777777" w:rsidR="002B3934" w:rsidRPr="00413779" w:rsidRDefault="002B3934" w:rsidP="002B3934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3592F36F" w14:textId="50B1A893" w:rsidR="002B3934" w:rsidRPr="00413779" w:rsidRDefault="002B3934" w:rsidP="00955443">
      <w:pPr>
        <w:sectPr w:rsidR="002B3934" w:rsidRPr="00413779" w:rsidSect="00BF74D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6BAF57C" w14:textId="434F3B32" w:rsidR="000C1550" w:rsidRPr="00413779" w:rsidRDefault="00750420" w:rsidP="00FC118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84778847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S3</w:t>
      </w:r>
      <w:r w:rsidR="00FC118E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132B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Subgroup analyses </w:t>
      </w:r>
      <w:r w:rsidR="00F0403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67CD4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belief in climate change</w:t>
      </w:r>
      <w:r w:rsidR="00F0403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687"/>
        <w:gridCol w:w="1688"/>
        <w:gridCol w:w="1687"/>
      </w:tblGrid>
      <w:tr w:rsidR="00145B7F" w:rsidRPr="00413779" w14:paraId="6A1FF723" w14:textId="77777777" w:rsidTr="00145B7F">
        <w:tc>
          <w:tcPr>
            <w:tcW w:w="3150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0D688159" w14:textId="77777777" w:rsidR="00145B7F" w:rsidRPr="00413779" w:rsidRDefault="00145B7F" w:rsidP="00B2148C"/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D36EB00" w14:textId="4F793E1B" w:rsidR="00145B7F" w:rsidRPr="00413779" w:rsidRDefault="00145B7F" w:rsidP="00B2148C">
            <w:pPr>
              <w:jc w:val="center"/>
            </w:pPr>
            <w:r w:rsidRPr="00413779">
              <w:t>Republicans</w:t>
            </w:r>
          </w:p>
        </w:tc>
        <w:tc>
          <w:tcPr>
            <w:tcW w:w="16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EE25DA1" w14:textId="463A842F" w:rsidR="00145B7F" w:rsidRPr="00413779" w:rsidRDefault="00145B7F" w:rsidP="00B2148C">
            <w:pPr>
              <w:jc w:val="center"/>
            </w:pPr>
            <w:r w:rsidRPr="00413779">
              <w:t>Democrats</w:t>
            </w: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D2EC26E" w14:textId="38C619BD" w:rsidR="00145B7F" w:rsidRPr="00413779" w:rsidRDefault="00145B7F" w:rsidP="00B2148C">
            <w:pPr>
              <w:jc w:val="center"/>
            </w:pPr>
            <w:r w:rsidRPr="00413779">
              <w:t>Independents</w:t>
            </w:r>
          </w:p>
        </w:tc>
      </w:tr>
      <w:tr w:rsidR="00145B7F" w:rsidRPr="00413779" w14:paraId="1D1BB6AE" w14:textId="77777777" w:rsidTr="00145B7F">
        <w:tc>
          <w:tcPr>
            <w:tcW w:w="31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758E9CE" w14:textId="77777777" w:rsidR="00145B7F" w:rsidRPr="00413779" w:rsidRDefault="00145B7F" w:rsidP="00B2148C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E79D9" w14:textId="11B0E2DE" w:rsidR="00145B7F" w:rsidRPr="00413779" w:rsidRDefault="002F2B0E" w:rsidP="00B2148C">
            <w:pPr>
              <w:jc w:val="center"/>
            </w:pPr>
            <w:r w:rsidRPr="00413779">
              <w:rPr>
                <w:i/>
              </w:rPr>
              <w:t>b</w:t>
            </w:r>
            <w:r w:rsidR="00AD4B00" w:rsidRPr="00413779">
              <w:rPr>
                <w:iCs/>
              </w:rPr>
              <w:t xml:space="preserve"> </w:t>
            </w:r>
            <w:r w:rsidR="00145B7F" w:rsidRPr="00413779">
              <w:rPr>
                <w:iCs/>
              </w:rPr>
              <w:t>(SE)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556E5" w14:textId="6ED404BA" w:rsidR="00145B7F" w:rsidRPr="00413779" w:rsidRDefault="002F2B0E" w:rsidP="00B2148C">
            <w:pPr>
              <w:jc w:val="center"/>
            </w:pPr>
            <w:r w:rsidRPr="00413779">
              <w:rPr>
                <w:i/>
              </w:rPr>
              <w:t>b</w:t>
            </w:r>
            <w:r w:rsidR="00AD4B00" w:rsidRPr="00413779">
              <w:rPr>
                <w:iCs/>
              </w:rPr>
              <w:t xml:space="preserve"> </w:t>
            </w:r>
            <w:r w:rsidR="00145B7F" w:rsidRPr="00413779">
              <w:rPr>
                <w:iCs/>
              </w:rPr>
              <w:t>(SE)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35999" w14:textId="5633ED90" w:rsidR="00145B7F" w:rsidRPr="00413779" w:rsidRDefault="002F2B0E" w:rsidP="00B2148C">
            <w:pPr>
              <w:jc w:val="center"/>
            </w:pPr>
            <w:r w:rsidRPr="00413779">
              <w:rPr>
                <w:i/>
              </w:rPr>
              <w:t>b</w:t>
            </w:r>
            <w:r w:rsidR="00AD4B00" w:rsidRPr="00413779">
              <w:rPr>
                <w:iCs/>
              </w:rPr>
              <w:t xml:space="preserve"> </w:t>
            </w:r>
            <w:r w:rsidR="00145B7F" w:rsidRPr="00413779">
              <w:rPr>
                <w:iCs/>
              </w:rPr>
              <w:t>(SE)</w:t>
            </w:r>
          </w:p>
        </w:tc>
      </w:tr>
      <w:tr w:rsidR="00145B7F" w:rsidRPr="00413779" w14:paraId="2BFBEB03" w14:textId="77777777" w:rsidTr="00145B7F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FF10" w14:textId="77777777" w:rsidR="00145B7F" w:rsidRPr="00413779" w:rsidRDefault="00145B7F" w:rsidP="00B2148C">
            <w:r w:rsidRPr="00413779">
              <w:t>Emotional appeals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4D816" w14:textId="77777777" w:rsidR="00145B7F" w:rsidRPr="00413779" w:rsidRDefault="00145B7F" w:rsidP="00B2148C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2A493" w14:textId="77777777" w:rsidR="00145B7F" w:rsidRPr="00413779" w:rsidRDefault="00145B7F" w:rsidP="00B2148C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07A69" w14:textId="77777777" w:rsidR="00145B7F" w:rsidRPr="00413779" w:rsidRDefault="00145B7F" w:rsidP="00B2148C">
            <w:pPr>
              <w:jc w:val="center"/>
            </w:pPr>
          </w:p>
        </w:tc>
      </w:tr>
      <w:tr w:rsidR="00145B7F" w:rsidRPr="00413779" w14:paraId="65D8C077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A7393CC" w14:textId="77777777" w:rsidR="00145B7F" w:rsidRPr="00413779" w:rsidRDefault="00145B7F" w:rsidP="00B2148C">
            <w:pPr>
              <w:ind w:firstLine="270"/>
            </w:pPr>
            <w:r w:rsidRPr="00413779">
              <w:t>Humor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EFA04C7" w14:textId="18DC1CE2" w:rsidR="00145B7F" w:rsidRPr="00413779" w:rsidRDefault="00145B7F" w:rsidP="00B2148C">
            <w:pPr>
              <w:jc w:val="center"/>
            </w:pPr>
            <w:r w:rsidRPr="00413779">
              <w:t>-.08 (.21)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8960FF3" w14:textId="490E9951" w:rsidR="00145B7F" w:rsidRPr="00413779" w:rsidRDefault="00DC7E9D" w:rsidP="00B2148C">
            <w:pPr>
              <w:jc w:val="center"/>
            </w:pPr>
            <w:r w:rsidRPr="00413779">
              <w:t>-.03 (.15)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FEEA5F5" w14:textId="44F8EFF1" w:rsidR="00145B7F" w:rsidRPr="00413779" w:rsidRDefault="00DC7E9D" w:rsidP="00B2148C">
            <w:pPr>
              <w:jc w:val="center"/>
              <w:rPr>
                <w:iCs/>
              </w:rPr>
            </w:pPr>
            <w:r w:rsidRPr="00413779">
              <w:rPr>
                <w:iCs/>
              </w:rPr>
              <w:t>-.05 (.21)</w:t>
            </w:r>
          </w:p>
        </w:tc>
      </w:tr>
      <w:tr w:rsidR="00145B7F" w:rsidRPr="00413779" w14:paraId="1E01AE97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75C80C1" w14:textId="77777777" w:rsidR="00145B7F" w:rsidRPr="00413779" w:rsidRDefault="00145B7F" w:rsidP="00B2148C">
            <w:pPr>
              <w:ind w:firstLine="270"/>
            </w:pPr>
            <w:r w:rsidRPr="00413779">
              <w:t>Control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2C438B1" w14:textId="0F263DD9" w:rsidR="00145B7F" w:rsidRPr="00413779" w:rsidRDefault="00145B7F" w:rsidP="00B2148C">
            <w:pPr>
              <w:jc w:val="center"/>
            </w:pPr>
            <w:r w:rsidRPr="00413779">
              <w:t>-.21 (.22)***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CBFAA33" w14:textId="268B9503" w:rsidR="00145B7F" w:rsidRPr="00413779" w:rsidRDefault="00DC7E9D" w:rsidP="00B2148C">
            <w:pPr>
              <w:jc w:val="center"/>
            </w:pPr>
            <w:r w:rsidRPr="00413779">
              <w:t>-.11 (.15)*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FF166CE" w14:textId="6C7876C0" w:rsidR="00145B7F" w:rsidRPr="00413779" w:rsidRDefault="00DC7E9D" w:rsidP="00B2148C">
            <w:pPr>
              <w:jc w:val="center"/>
            </w:pPr>
            <w:r w:rsidRPr="00413779">
              <w:t>-.01 (.21)</w:t>
            </w:r>
          </w:p>
        </w:tc>
      </w:tr>
      <w:tr w:rsidR="00145B7F" w:rsidRPr="00413779" w14:paraId="67EA0DD3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193A575" w14:textId="77777777" w:rsidR="00145B7F" w:rsidRPr="00413779" w:rsidRDefault="00145B7F" w:rsidP="00B2148C">
            <w:pPr>
              <w:ind w:firstLine="270"/>
              <w:rPr>
                <w:vertAlign w:val="superscript"/>
              </w:rPr>
            </w:pPr>
            <w:r w:rsidRPr="00413779">
              <w:t>Humor (vs. control)</w:t>
            </w:r>
            <w:r w:rsidRPr="00413779">
              <w:rPr>
                <w:vertAlign w:val="superscript"/>
              </w:rPr>
              <w:t>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83F41BC" w14:textId="5B47D879" w:rsidR="00145B7F" w:rsidRPr="00413779" w:rsidRDefault="00CE764A" w:rsidP="00B2148C">
            <w:pPr>
              <w:jc w:val="center"/>
            </w:pPr>
            <w:r w:rsidRPr="00413779">
              <w:t>.13 (.21)*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DC9A709" w14:textId="61A1C5E9" w:rsidR="00145B7F" w:rsidRPr="00413779" w:rsidRDefault="00CF490B" w:rsidP="00B2148C">
            <w:pPr>
              <w:jc w:val="center"/>
            </w:pPr>
            <w:r w:rsidRPr="00413779">
              <w:t>.08 (.15)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C19C0AA" w14:textId="3B8C1F1D" w:rsidR="00145B7F" w:rsidRPr="00413779" w:rsidRDefault="00D4132B" w:rsidP="00B2148C">
            <w:pPr>
              <w:jc w:val="center"/>
            </w:pPr>
            <w:r w:rsidRPr="00413779">
              <w:t>-.04 (.22)</w:t>
            </w:r>
          </w:p>
        </w:tc>
      </w:tr>
      <w:tr w:rsidR="00145B7F" w:rsidRPr="00413779" w14:paraId="12D64D7D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215276" w14:textId="1BD5EB69" w:rsidR="00145B7F" w:rsidRPr="00413779" w:rsidRDefault="005D1582" w:rsidP="00B2148C">
            <w:pPr>
              <w:ind w:left="270" w:hanging="270"/>
            </w:pPr>
            <w:r w:rsidRPr="00413779">
              <w:t>Framing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E65478B" w14:textId="40BDA9B5" w:rsidR="00145B7F" w:rsidRPr="00413779" w:rsidRDefault="00434481" w:rsidP="00B2148C">
            <w:pPr>
              <w:jc w:val="center"/>
            </w:pPr>
            <w:r w:rsidRPr="00413779">
              <w:t>.01 (.17)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E766EB1" w14:textId="47924917" w:rsidR="00145B7F" w:rsidRPr="00413779" w:rsidRDefault="00DC7E9D" w:rsidP="00B2148C">
            <w:pPr>
              <w:jc w:val="center"/>
            </w:pPr>
            <w:r w:rsidRPr="00413779">
              <w:t>.04 (.12)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0817C48" w14:textId="1FF33C7F" w:rsidR="00145B7F" w:rsidRPr="00413779" w:rsidRDefault="00DC7E9D" w:rsidP="00B2148C">
            <w:pPr>
              <w:jc w:val="center"/>
            </w:pPr>
            <w:r w:rsidRPr="00413779">
              <w:t>-.05 (.17)</w:t>
            </w:r>
          </w:p>
        </w:tc>
      </w:tr>
      <w:tr w:rsidR="00145B7F" w:rsidRPr="00413779" w14:paraId="3F493829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2678183" w14:textId="77777777" w:rsidR="00145B7F" w:rsidRPr="00413779" w:rsidRDefault="00145B7F" w:rsidP="00B2148C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F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E054E9" w14:textId="5FBBB2C1" w:rsidR="00145B7F" w:rsidRPr="00413779" w:rsidRDefault="00145B7F" w:rsidP="00B2148C">
            <w:pPr>
              <w:jc w:val="center"/>
            </w:pPr>
            <w:r w:rsidRPr="00413779">
              <w:t>5.39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4262BB7" w14:textId="2760B173" w:rsidR="00145B7F" w:rsidRPr="00413779" w:rsidRDefault="00DC7E9D" w:rsidP="00B2148C">
            <w:pPr>
              <w:jc w:val="center"/>
            </w:pPr>
            <w:r w:rsidRPr="00413779">
              <w:t>1.96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67C062" w14:textId="4E640BCE" w:rsidR="00145B7F" w:rsidRPr="00413779" w:rsidRDefault="00DC7E9D" w:rsidP="00B2148C">
            <w:pPr>
              <w:jc w:val="center"/>
            </w:pPr>
            <w:r w:rsidRPr="00413779">
              <w:t>.65</w:t>
            </w:r>
          </w:p>
        </w:tc>
      </w:tr>
      <w:tr w:rsidR="00145B7F" w:rsidRPr="00413779" w14:paraId="02A93927" w14:textId="77777777" w:rsidTr="00145B7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6FC523D" w14:textId="77777777" w:rsidR="00145B7F" w:rsidRPr="00413779" w:rsidRDefault="00145B7F" w:rsidP="00B2148C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R</w:t>
            </w:r>
            <w:r w:rsidRPr="00413779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8EBDABB" w14:textId="40918017" w:rsidR="00145B7F" w:rsidRPr="00413779" w:rsidRDefault="00145B7F" w:rsidP="00B2148C">
            <w:pPr>
              <w:jc w:val="center"/>
            </w:pPr>
            <w:r w:rsidRPr="00413779">
              <w:t>.03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B33196B" w14:textId="45361179" w:rsidR="00145B7F" w:rsidRPr="00413779" w:rsidRDefault="00DC7E9D" w:rsidP="00B2148C">
            <w:pPr>
              <w:jc w:val="center"/>
            </w:pPr>
            <w:r w:rsidRPr="00413779">
              <w:t>.01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262DD6A" w14:textId="45E0404A" w:rsidR="00145B7F" w:rsidRPr="00413779" w:rsidRDefault="00DC7E9D" w:rsidP="00B2148C">
            <w:pPr>
              <w:jc w:val="center"/>
            </w:pPr>
            <w:r w:rsidRPr="00413779">
              <w:t>.005</w:t>
            </w:r>
          </w:p>
        </w:tc>
      </w:tr>
      <w:tr w:rsidR="00145B7F" w:rsidRPr="00413779" w14:paraId="4581BEE9" w14:textId="77777777" w:rsidTr="00145B7F">
        <w:tc>
          <w:tcPr>
            <w:tcW w:w="31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024B23" w14:textId="77777777" w:rsidR="00145B7F" w:rsidRPr="00413779" w:rsidRDefault="00145B7F" w:rsidP="00B2148C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093983" w14:textId="11309C9B" w:rsidR="00145B7F" w:rsidRPr="00413779" w:rsidRDefault="00145B7F" w:rsidP="00B2148C">
            <w:pPr>
              <w:jc w:val="center"/>
            </w:pPr>
            <w:r w:rsidRPr="00413779">
              <w:t>497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F01F1F" w14:textId="02B4F82C" w:rsidR="00145B7F" w:rsidRPr="00413779" w:rsidRDefault="00DC7E9D" w:rsidP="00B2148C">
            <w:pPr>
              <w:jc w:val="center"/>
            </w:pPr>
            <w:r w:rsidRPr="00413779">
              <w:t>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E6BB81" w14:textId="75E33964" w:rsidR="00145B7F" w:rsidRPr="00413779" w:rsidRDefault="00DC7E9D" w:rsidP="00B2148C">
            <w:pPr>
              <w:jc w:val="center"/>
            </w:pPr>
            <w:r w:rsidRPr="00413779">
              <w:t>420</w:t>
            </w:r>
          </w:p>
        </w:tc>
      </w:tr>
    </w:tbl>
    <w:p w14:paraId="1D85C444" w14:textId="452038D7" w:rsidR="000C1550" w:rsidRPr="00413779" w:rsidRDefault="000C1550" w:rsidP="000C1550">
      <w:r w:rsidRPr="00413779">
        <w:rPr>
          <w:i/>
        </w:rPr>
        <w:t>Note</w:t>
      </w:r>
      <w:r w:rsidRPr="00413779">
        <w:t xml:space="preserve">. </w:t>
      </w:r>
      <w:proofErr w:type="spellStart"/>
      <w:r w:rsidRPr="00413779">
        <w:rPr>
          <w:vertAlign w:val="superscript"/>
        </w:rPr>
        <w:t>a</w:t>
      </w:r>
      <w:proofErr w:type="spellEnd"/>
      <w:r w:rsidRPr="00413779">
        <w:rPr>
          <w:vertAlign w:val="superscript"/>
        </w:rPr>
        <w:t xml:space="preserve"> </w:t>
      </w:r>
      <w:r w:rsidRPr="00413779">
        <w:t>Estimates for the humor vs. control contrast come from an analogous set of regressions were we set the control group as the reference group; we include those estimates in this table to simplify our presentation of the results. Betas are standardized coefficients.</w:t>
      </w:r>
      <w:r w:rsidR="005D1582" w:rsidRPr="00413779">
        <w:t xml:space="preserve"> Framing is coded as “climate change” = 1 and “air pollution” = 0.</w:t>
      </w:r>
    </w:p>
    <w:p w14:paraId="00317556" w14:textId="77777777" w:rsidR="00B35B37" w:rsidRPr="00413779" w:rsidRDefault="00B35B37" w:rsidP="000C1550"/>
    <w:p w14:paraId="6A2B8E2D" w14:textId="61F39732" w:rsidR="005804A9" w:rsidRPr="00413779" w:rsidRDefault="00F24597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58FC4343" w14:textId="60AD42F8" w:rsidR="00C05A67" w:rsidRPr="00413779" w:rsidRDefault="00C05A67"/>
    <w:p w14:paraId="4DB4F028" w14:textId="77777777" w:rsidR="00C05A67" w:rsidRPr="00413779" w:rsidRDefault="00C05A67" w:rsidP="00C05A67">
      <w:pPr>
        <w:rPr>
          <w:b/>
          <w:bCs/>
          <w:iCs/>
        </w:rPr>
      </w:pPr>
      <w:r w:rsidRPr="00413779">
        <w:rPr>
          <w:b/>
          <w:bCs/>
          <w:iCs/>
        </w:rPr>
        <w:br w:type="page"/>
      </w:r>
    </w:p>
    <w:p w14:paraId="3EAB7F93" w14:textId="25A10286" w:rsidR="00C05A67" w:rsidRPr="00413779" w:rsidRDefault="00750420" w:rsidP="00FC118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84778848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S4</w:t>
      </w:r>
      <w:r w:rsidR="00FC118E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132B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Subgroup analyses </w:t>
      </w:r>
      <w:r w:rsidR="00F0403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D78E4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perceived risk</w:t>
      </w:r>
      <w:r w:rsidR="00F04036"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687"/>
        <w:gridCol w:w="1688"/>
        <w:gridCol w:w="1687"/>
      </w:tblGrid>
      <w:tr w:rsidR="00C05A67" w:rsidRPr="00413779" w14:paraId="3E179EA4" w14:textId="77777777" w:rsidTr="002775E2">
        <w:tc>
          <w:tcPr>
            <w:tcW w:w="3150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5449FE9F" w14:textId="77777777" w:rsidR="00C05A67" w:rsidRPr="00413779" w:rsidRDefault="00C05A67" w:rsidP="002775E2"/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B9F9E5" w14:textId="77777777" w:rsidR="00C05A67" w:rsidRPr="00413779" w:rsidRDefault="00C05A67" w:rsidP="002775E2">
            <w:pPr>
              <w:jc w:val="center"/>
            </w:pPr>
            <w:r w:rsidRPr="00413779">
              <w:t>Republicans</w:t>
            </w:r>
          </w:p>
        </w:tc>
        <w:tc>
          <w:tcPr>
            <w:tcW w:w="16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AB4A1C1" w14:textId="77777777" w:rsidR="00C05A67" w:rsidRPr="00413779" w:rsidRDefault="00C05A67" w:rsidP="002775E2">
            <w:pPr>
              <w:jc w:val="center"/>
            </w:pPr>
            <w:r w:rsidRPr="00413779">
              <w:t>Democrats</w:t>
            </w: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EAE419B" w14:textId="77777777" w:rsidR="00C05A67" w:rsidRPr="00413779" w:rsidRDefault="00C05A67" w:rsidP="002775E2">
            <w:pPr>
              <w:jc w:val="center"/>
            </w:pPr>
            <w:r w:rsidRPr="00413779">
              <w:t>Independents</w:t>
            </w:r>
          </w:p>
        </w:tc>
      </w:tr>
      <w:tr w:rsidR="00C05A67" w:rsidRPr="00413779" w14:paraId="728C4F4A" w14:textId="77777777" w:rsidTr="002775E2">
        <w:tc>
          <w:tcPr>
            <w:tcW w:w="31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2DD06C" w14:textId="77777777" w:rsidR="00C05A67" w:rsidRPr="00413779" w:rsidRDefault="00C05A67" w:rsidP="002775E2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186B8" w14:textId="6A245B32" w:rsidR="00C05A67" w:rsidRPr="00413779" w:rsidRDefault="002F2B0E" w:rsidP="002775E2">
            <w:pPr>
              <w:jc w:val="center"/>
            </w:pPr>
            <w:r w:rsidRPr="00413779">
              <w:rPr>
                <w:i/>
              </w:rPr>
              <w:t>b</w:t>
            </w:r>
            <w:r w:rsidR="00C05A67" w:rsidRPr="00413779">
              <w:rPr>
                <w:iCs/>
              </w:rPr>
              <w:t xml:space="preserve"> (SE)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9FF43" w14:textId="0B496B5F" w:rsidR="00C05A67" w:rsidRPr="00413779" w:rsidRDefault="002F2B0E" w:rsidP="002775E2">
            <w:pPr>
              <w:jc w:val="center"/>
            </w:pPr>
            <w:r w:rsidRPr="00413779">
              <w:rPr>
                <w:i/>
              </w:rPr>
              <w:t>b</w:t>
            </w:r>
            <w:r w:rsidR="00C05A67" w:rsidRPr="00413779">
              <w:rPr>
                <w:iCs/>
              </w:rPr>
              <w:t xml:space="preserve"> (SE)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26C94" w14:textId="5AFF5BB9" w:rsidR="00C05A67" w:rsidRPr="00413779" w:rsidRDefault="002F2B0E" w:rsidP="002775E2">
            <w:pPr>
              <w:jc w:val="center"/>
            </w:pPr>
            <w:r w:rsidRPr="00413779">
              <w:rPr>
                <w:i/>
              </w:rPr>
              <w:t>b</w:t>
            </w:r>
            <w:r w:rsidR="00C05A67" w:rsidRPr="00413779">
              <w:rPr>
                <w:iCs/>
              </w:rPr>
              <w:t xml:space="preserve"> (SE)</w:t>
            </w:r>
          </w:p>
        </w:tc>
      </w:tr>
      <w:tr w:rsidR="00C05A67" w:rsidRPr="00413779" w14:paraId="5E25850D" w14:textId="77777777" w:rsidTr="002775E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ACECF" w14:textId="77777777" w:rsidR="00C05A67" w:rsidRPr="00413779" w:rsidRDefault="00C05A67" w:rsidP="002775E2">
            <w:r w:rsidRPr="00413779">
              <w:t>Emotional appeals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C97AA" w14:textId="77777777" w:rsidR="00C05A67" w:rsidRPr="00413779" w:rsidRDefault="00C05A67" w:rsidP="002775E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34501" w14:textId="77777777" w:rsidR="00C05A67" w:rsidRPr="00413779" w:rsidRDefault="00C05A67" w:rsidP="002775E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AEEBC" w14:textId="2F612728" w:rsidR="00C05A67" w:rsidRPr="00413779" w:rsidRDefault="00C05A67" w:rsidP="002775E2">
            <w:pPr>
              <w:jc w:val="center"/>
            </w:pPr>
          </w:p>
        </w:tc>
      </w:tr>
      <w:tr w:rsidR="00C05A67" w:rsidRPr="00413779" w14:paraId="778F8F37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06E2CFF" w14:textId="77777777" w:rsidR="00C05A67" w:rsidRPr="00413779" w:rsidRDefault="00C05A67" w:rsidP="002775E2">
            <w:pPr>
              <w:ind w:firstLine="270"/>
            </w:pPr>
            <w:r w:rsidRPr="00413779">
              <w:t>Humor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DC11457" w14:textId="681AFEAB" w:rsidR="00C05A67" w:rsidRPr="00413779" w:rsidRDefault="000B21EA" w:rsidP="002775E2">
            <w:pPr>
              <w:jc w:val="center"/>
            </w:pPr>
            <w:r w:rsidRPr="00413779">
              <w:t>-.06 (.21)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3364869" w14:textId="6DFBCEA1" w:rsidR="00C05A67" w:rsidRPr="00413779" w:rsidRDefault="00FE44F1" w:rsidP="002775E2">
            <w:pPr>
              <w:jc w:val="center"/>
            </w:pPr>
            <w:r w:rsidRPr="00413779">
              <w:t>.02 (.14)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484D943" w14:textId="79FADCB5" w:rsidR="00C05A67" w:rsidRPr="00413779" w:rsidRDefault="00773982" w:rsidP="002775E2">
            <w:pPr>
              <w:jc w:val="center"/>
              <w:rPr>
                <w:iCs/>
              </w:rPr>
            </w:pPr>
            <w:r w:rsidRPr="00413779">
              <w:rPr>
                <w:iCs/>
              </w:rPr>
              <w:t>.001 (.20)</w:t>
            </w:r>
          </w:p>
        </w:tc>
      </w:tr>
      <w:tr w:rsidR="00C05A67" w:rsidRPr="00413779" w14:paraId="4B927164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7633CE" w14:textId="77777777" w:rsidR="00C05A67" w:rsidRPr="00413779" w:rsidRDefault="00C05A67" w:rsidP="002775E2">
            <w:pPr>
              <w:ind w:firstLine="270"/>
            </w:pPr>
            <w:r w:rsidRPr="00413779">
              <w:t>Control (vs. awe)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6AE455F" w14:textId="465B9B77" w:rsidR="00C05A67" w:rsidRPr="00413779" w:rsidRDefault="000B21EA" w:rsidP="002775E2">
            <w:pPr>
              <w:jc w:val="center"/>
            </w:pPr>
            <w:r w:rsidRPr="00413779">
              <w:t>-.15 (.21)**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6A817B2" w14:textId="63F26E57" w:rsidR="00C05A67" w:rsidRPr="00413779" w:rsidRDefault="00FE44F1" w:rsidP="002775E2">
            <w:pPr>
              <w:jc w:val="center"/>
            </w:pPr>
            <w:r w:rsidRPr="00413779">
              <w:t>-.11 (.14)*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9A1B465" w14:textId="46DB799A" w:rsidR="00C05A67" w:rsidRPr="00413779" w:rsidRDefault="00773982" w:rsidP="002775E2">
            <w:pPr>
              <w:jc w:val="center"/>
            </w:pPr>
            <w:r w:rsidRPr="00413779">
              <w:t>.007 (.19)</w:t>
            </w:r>
          </w:p>
        </w:tc>
      </w:tr>
      <w:tr w:rsidR="00C05A67" w:rsidRPr="00413779" w14:paraId="191400DD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C14D5FB" w14:textId="77777777" w:rsidR="00C05A67" w:rsidRPr="00413779" w:rsidRDefault="00C05A67" w:rsidP="002775E2">
            <w:pPr>
              <w:ind w:firstLine="270"/>
              <w:rPr>
                <w:vertAlign w:val="superscript"/>
              </w:rPr>
            </w:pPr>
            <w:r w:rsidRPr="00413779">
              <w:t>Humor (vs. control)</w:t>
            </w:r>
            <w:r w:rsidRPr="00413779">
              <w:rPr>
                <w:vertAlign w:val="superscript"/>
              </w:rPr>
              <w:t>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661D10E" w14:textId="45E7D177" w:rsidR="00C05A67" w:rsidRPr="00413779" w:rsidRDefault="00217A77" w:rsidP="002775E2">
            <w:pPr>
              <w:jc w:val="center"/>
            </w:pPr>
            <w:r w:rsidRPr="00413779">
              <w:t>.09 (.21)</w:t>
            </w:r>
            <w:r w:rsidR="001400E4" w:rsidRPr="00413779">
              <w:rPr>
                <w:vertAlign w:val="superscript"/>
              </w:rPr>
              <w:t>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19DDBE2" w14:textId="0C7259AB" w:rsidR="00C05A67" w:rsidRPr="00413779" w:rsidRDefault="001400E4" w:rsidP="002775E2">
            <w:pPr>
              <w:jc w:val="center"/>
            </w:pPr>
            <w:r w:rsidRPr="00413779">
              <w:t>.13 (.14)*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0091FC1" w14:textId="0D55A1D9" w:rsidR="00C05A67" w:rsidRPr="00413779" w:rsidRDefault="00E1756E" w:rsidP="002775E2">
            <w:pPr>
              <w:jc w:val="center"/>
            </w:pPr>
            <w:r w:rsidRPr="00413779">
              <w:t>-.006 (.20)</w:t>
            </w:r>
          </w:p>
        </w:tc>
      </w:tr>
      <w:tr w:rsidR="00C05A67" w:rsidRPr="00413779" w14:paraId="439EE835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F71E3C8" w14:textId="5AF1DA10" w:rsidR="00C05A67" w:rsidRPr="00413779" w:rsidRDefault="0082552E" w:rsidP="002775E2">
            <w:pPr>
              <w:ind w:left="270" w:hanging="270"/>
            </w:pPr>
            <w:r w:rsidRPr="00413779">
              <w:t>Framing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F3C4869" w14:textId="6D53E25B" w:rsidR="00C05A67" w:rsidRPr="00413779" w:rsidRDefault="00BB097A" w:rsidP="002775E2">
            <w:pPr>
              <w:jc w:val="center"/>
            </w:pPr>
            <w:r w:rsidRPr="00413779">
              <w:t>.004 (.17)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6B2B0B0" w14:textId="04863DAA" w:rsidR="00C05A67" w:rsidRPr="00413779" w:rsidRDefault="00B23F47" w:rsidP="002775E2">
            <w:pPr>
              <w:jc w:val="center"/>
            </w:pPr>
            <w:r w:rsidRPr="00413779">
              <w:t>.11 (.11)</w:t>
            </w:r>
            <w:r w:rsidR="00EC7B78" w:rsidRPr="00413779">
              <w:t>*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0310524" w14:textId="5FED2BB1" w:rsidR="00C05A67" w:rsidRPr="00413779" w:rsidRDefault="00773982" w:rsidP="002775E2">
            <w:pPr>
              <w:jc w:val="center"/>
            </w:pPr>
            <w:r w:rsidRPr="00413779">
              <w:t>-.01 (.16)</w:t>
            </w:r>
          </w:p>
        </w:tc>
      </w:tr>
      <w:tr w:rsidR="00C05A67" w:rsidRPr="00413779" w14:paraId="6051C126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23F0096" w14:textId="77777777" w:rsidR="00C05A67" w:rsidRPr="00413779" w:rsidRDefault="00C05A67" w:rsidP="002775E2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F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6065157" w14:textId="1CD15DEC" w:rsidR="00C05A67" w:rsidRPr="00413779" w:rsidRDefault="002A0010" w:rsidP="002775E2">
            <w:pPr>
              <w:jc w:val="center"/>
            </w:pPr>
            <w:r w:rsidRPr="00413779">
              <w:t>2.80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B6B17B9" w14:textId="7B08279C" w:rsidR="00C05A67" w:rsidRPr="00413779" w:rsidRDefault="00BB097A" w:rsidP="002775E2">
            <w:pPr>
              <w:jc w:val="center"/>
            </w:pPr>
            <w:r w:rsidRPr="00413779">
              <w:t>4.13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679F8FD" w14:textId="07343B86" w:rsidR="00C05A67" w:rsidRPr="00413779" w:rsidRDefault="00723C28" w:rsidP="002775E2">
            <w:pPr>
              <w:jc w:val="center"/>
            </w:pPr>
            <w:r w:rsidRPr="00413779">
              <w:t>.02</w:t>
            </w:r>
          </w:p>
        </w:tc>
      </w:tr>
      <w:tr w:rsidR="00C05A67" w:rsidRPr="00413779" w14:paraId="5D369DF7" w14:textId="77777777" w:rsidTr="002775E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B6BB455" w14:textId="77777777" w:rsidR="00C05A67" w:rsidRPr="00413779" w:rsidRDefault="00C05A67" w:rsidP="002775E2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R</w:t>
            </w:r>
            <w:r w:rsidRPr="00413779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DF1FF71" w14:textId="0D9B9EB6" w:rsidR="00C05A67" w:rsidRPr="00413779" w:rsidRDefault="002A0010" w:rsidP="002775E2">
            <w:pPr>
              <w:jc w:val="center"/>
            </w:pPr>
            <w:r w:rsidRPr="00413779">
              <w:t>.02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7E14E5E" w14:textId="1456497A" w:rsidR="00C05A67" w:rsidRPr="00413779" w:rsidRDefault="00BB097A" w:rsidP="002775E2">
            <w:pPr>
              <w:jc w:val="center"/>
            </w:pPr>
            <w:r w:rsidRPr="00413779">
              <w:t>.02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9884E74" w14:textId="0D5E66DF" w:rsidR="00C05A67" w:rsidRPr="00413779" w:rsidRDefault="00723C28" w:rsidP="002775E2">
            <w:pPr>
              <w:jc w:val="center"/>
            </w:pPr>
            <w:r w:rsidRPr="00413779">
              <w:t>.00</w:t>
            </w:r>
          </w:p>
        </w:tc>
      </w:tr>
      <w:tr w:rsidR="00C05A67" w:rsidRPr="00413779" w14:paraId="6F993F7B" w14:textId="77777777" w:rsidTr="002775E2">
        <w:tc>
          <w:tcPr>
            <w:tcW w:w="31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57072B" w14:textId="77777777" w:rsidR="00C05A67" w:rsidRPr="00413779" w:rsidRDefault="00C05A67" w:rsidP="002775E2">
            <w:pPr>
              <w:rPr>
                <w:i/>
                <w:iCs/>
              </w:rPr>
            </w:pPr>
            <w:r w:rsidRPr="00413779">
              <w:rPr>
                <w:i/>
                <w:iCs/>
              </w:rPr>
              <w:t>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BAA875" w14:textId="77777777" w:rsidR="00C05A67" w:rsidRPr="00413779" w:rsidRDefault="00C05A67" w:rsidP="002775E2">
            <w:pPr>
              <w:jc w:val="center"/>
            </w:pPr>
            <w:r w:rsidRPr="00413779">
              <w:t>497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DD4DF1" w14:textId="77777777" w:rsidR="00C05A67" w:rsidRPr="00413779" w:rsidRDefault="00C05A67" w:rsidP="002775E2">
            <w:pPr>
              <w:jc w:val="center"/>
            </w:pPr>
            <w:r w:rsidRPr="00413779">
              <w:t>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0414A8" w14:textId="77777777" w:rsidR="00C05A67" w:rsidRPr="00413779" w:rsidRDefault="00C05A67" w:rsidP="002775E2">
            <w:pPr>
              <w:jc w:val="center"/>
            </w:pPr>
            <w:r w:rsidRPr="00413779">
              <w:t>420</w:t>
            </w:r>
          </w:p>
        </w:tc>
      </w:tr>
    </w:tbl>
    <w:p w14:paraId="65253257" w14:textId="14C4A08A" w:rsidR="00C05A67" w:rsidRPr="00413779" w:rsidRDefault="00C05A67" w:rsidP="00C05A67">
      <w:r w:rsidRPr="00413779">
        <w:rPr>
          <w:i/>
        </w:rPr>
        <w:t>Note</w:t>
      </w:r>
      <w:r w:rsidRPr="00413779">
        <w:t xml:space="preserve">. </w:t>
      </w:r>
      <w:proofErr w:type="spellStart"/>
      <w:r w:rsidRPr="00413779">
        <w:rPr>
          <w:vertAlign w:val="superscript"/>
        </w:rPr>
        <w:t>a</w:t>
      </w:r>
      <w:proofErr w:type="spellEnd"/>
      <w:r w:rsidRPr="00413779">
        <w:rPr>
          <w:vertAlign w:val="superscript"/>
        </w:rPr>
        <w:t xml:space="preserve"> </w:t>
      </w:r>
      <w:r w:rsidRPr="00413779">
        <w:t>Estimates for the humor vs. control contrast come from an analogous set of regressions were we set the control group as the reference group; we include those estimates in this table to simplify our presentation of the results. Betas are standardized coefficients.</w:t>
      </w:r>
      <w:r w:rsidR="0082552E" w:rsidRPr="00413779">
        <w:t xml:space="preserve"> Framing is coded as “climate change” = 1 and “air pollution” = 0.</w:t>
      </w:r>
    </w:p>
    <w:p w14:paraId="564F8EA5" w14:textId="77777777" w:rsidR="00B35B37" w:rsidRPr="00413779" w:rsidRDefault="00B35B37" w:rsidP="00C05A67"/>
    <w:p w14:paraId="5F0919BB" w14:textId="14752BDD" w:rsidR="00C05A67" w:rsidRPr="00413779" w:rsidRDefault="00C05A67" w:rsidP="00C05A67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6E2071F5" w14:textId="6DC0B871" w:rsidR="003548FE" w:rsidRPr="00413779" w:rsidRDefault="003548FE" w:rsidP="00C05A67"/>
    <w:p w14:paraId="1570AB62" w14:textId="1E6B8A79" w:rsidR="003548FE" w:rsidRPr="00413779" w:rsidRDefault="003548FE" w:rsidP="00C05A67"/>
    <w:p w14:paraId="5AF67119" w14:textId="77777777" w:rsidR="003548FE" w:rsidRPr="00413779" w:rsidRDefault="003548FE" w:rsidP="003548F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56DB7FC" w14:textId="77777777" w:rsidR="003548FE" w:rsidRPr="00413779" w:rsidRDefault="003548FE" w:rsidP="003548F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3548FE" w:rsidRPr="00413779" w:rsidSect="009554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00C655" w14:textId="7743A908" w:rsidR="003548FE" w:rsidRPr="00413779" w:rsidRDefault="003548FE" w:rsidP="003548F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84778849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S5: </w:t>
      </w:r>
      <w:r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Interactions between message conditions and political ideology</w:t>
      </w:r>
      <w:bookmarkEnd w:id="4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661" w:type="dxa"/>
        <w:tblInd w:w="-1350" w:type="dxa"/>
        <w:tblLook w:val="04A0" w:firstRow="1" w:lastRow="0" w:firstColumn="1" w:lastColumn="0" w:noHBand="0" w:noVBand="1"/>
      </w:tblPr>
      <w:tblGrid>
        <w:gridCol w:w="1698"/>
        <w:gridCol w:w="1424"/>
        <w:gridCol w:w="1424"/>
        <w:gridCol w:w="1424"/>
        <w:gridCol w:w="1424"/>
        <w:gridCol w:w="1424"/>
        <w:gridCol w:w="1352"/>
        <w:gridCol w:w="1281"/>
        <w:gridCol w:w="1381"/>
        <w:gridCol w:w="1371"/>
        <w:gridCol w:w="1458"/>
      </w:tblGrid>
      <w:tr w:rsidR="003548FE" w:rsidRPr="00413779" w14:paraId="27DE2DB0" w14:textId="77777777" w:rsidTr="002775E2">
        <w:tc>
          <w:tcPr>
            <w:tcW w:w="1698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14:paraId="03C57CB4" w14:textId="77777777" w:rsidR="003548FE" w:rsidRPr="00413779" w:rsidRDefault="003548FE" w:rsidP="002775E2">
            <w:pPr>
              <w:rPr>
                <w:sz w:val="22"/>
                <w:szCs w:val="22"/>
              </w:rPr>
            </w:pPr>
          </w:p>
        </w:tc>
        <w:tc>
          <w:tcPr>
            <w:tcW w:w="2848" w:type="dxa"/>
            <w:gridSpan w:val="2"/>
            <w:tcBorders>
              <w:top w:val="single" w:sz="18" w:space="0" w:color="000000"/>
              <w:left w:val="nil"/>
              <w:right w:val="nil"/>
            </w:tcBorders>
            <w:vAlign w:val="bottom"/>
          </w:tcPr>
          <w:p w14:paraId="4A4DC65A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Belief in climate change</w:t>
            </w:r>
          </w:p>
        </w:tc>
        <w:tc>
          <w:tcPr>
            <w:tcW w:w="2848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24BF570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Perceived risk</w:t>
            </w:r>
          </w:p>
        </w:tc>
        <w:tc>
          <w:tcPr>
            <w:tcW w:w="277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5B7B0D7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Policy support</w:t>
            </w:r>
          </w:p>
        </w:tc>
        <w:tc>
          <w:tcPr>
            <w:tcW w:w="2662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1AC1AC7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Activism intentions</w:t>
            </w:r>
          </w:p>
        </w:tc>
        <w:tc>
          <w:tcPr>
            <w:tcW w:w="2829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1300FC5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Personal mitigation behavior intentions</w:t>
            </w:r>
          </w:p>
        </w:tc>
      </w:tr>
      <w:tr w:rsidR="003548FE" w:rsidRPr="00413779" w14:paraId="76404409" w14:textId="77777777" w:rsidTr="002775E2">
        <w:tc>
          <w:tcPr>
            <w:tcW w:w="16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18B91BB" w14:textId="77777777" w:rsidR="003548FE" w:rsidRPr="00413779" w:rsidRDefault="003548FE" w:rsidP="002775E2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nil"/>
              <w:bottom w:val="single" w:sz="4" w:space="0" w:color="auto"/>
              <w:right w:val="nil"/>
            </w:tcBorders>
          </w:tcPr>
          <w:p w14:paraId="32626FC7" w14:textId="77777777" w:rsidR="003548FE" w:rsidRPr="00413779" w:rsidRDefault="003548FE" w:rsidP="002775E2">
            <w:pPr>
              <w:jc w:val="center"/>
              <w:rPr>
                <w:iCs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24" w:type="dxa"/>
            <w:tcBorders>
              <w:left w:val="nil"/>
              <w:bottom w:val="single" w:sz="4" w:space="0" w:color="auto"/>
              <w:right w:val="nil"/>
            </w:tcBorders>
          </w:tcPr>
          <w:p w14:paraId="0566EBA8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B2EA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96D00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7528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68B84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32BE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74A48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9631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AD593" w14:textId="77777777" w:rsidR="003548FE" w:rsidRPr="00413779" w:rsidRDefault="003548FE" w:rsidP="002775E2">
            <w:pPr>
              <w:jc w:val="center"/>
              <w:rPr>
                <w:i/>
                <w:sz w:val="22"/>
                <w:szCs w:val="22"/>
              </w:rPr>
            </w:pPr>
            <w:r w:rsidRPr="00413779">
              <w:rPr>
                <w:i/>
                <w:sz w:val="22"/>
                <w:szCs w:val="22"/>
              </w:rPr>
              <w:t>b</w:t>
            </w:r>
            <w:r w:rsidRPr="00413779">
              <w:rPr>
                <w:iCs/>
                <w:sz w:val="22"/>
                <w:szCs w:val="22"/>
              </w:rPr>
              <w:t xml:space="preserve"> (SE)</w:t>
            </w:r>
          </w:p>
        </w:tc>
      </w:tr>
      <w:tr w:rsidR="003548FE" w:rsidRPr="00413779" w14:paraId="172458E1" w14:textId="77777777" w:rsidTr="002775E2"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F1318" w14:textId="77777777" w:rsidR="003548FE" w:rsidRPr="00413779" w:rsidRDefault="003548FE" w:rsidP="002775E2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Emotional appeals (vs. control)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C431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63B6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259F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1B69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592B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B7A7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5C8D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8023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97402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</w:tr>
      <w:tr w:rsidR="003548FE" w:rsidRPr="00413779" w14:paraId="18ED13D5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87275A5" w14:textId="77777777" w:rsidR="003548FE" w:rsidRPr="00413779" w:rsidRDefault="003548FE" w:rsidP="002775E2">
            <w:pPr>
              <w:ind w:firstLine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Awe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A1826D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.12 (.11)***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B96CF2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-.08 (.27)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396358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(.10)**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491645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-.05 (.26)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8C47DE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 (.08)**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751F0E9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(.19)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4380750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.14(.12)***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215646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(.29)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9BAAB3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(.08)***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9478CB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(.20)</w:t>
            </w:r>
          </w:p>
        </w:tc>
      </w:tr>
      <w:tr w:rsidR="003548FE" w:rsidRPr="00413779" w14:paraId="746FE58C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A1E8853" w14:textId="77777777" w:rsidR="003548FE" w:rsidRPr="00413779" w:rsidRDefault="003548FE" w:rsidP="002775E2">
            <w:pPr>
              <w:ind w:firstLine="270"/>
              <w:rPr>
                <w:sz w:val="22"/>
                <w:szCs w:val="22"/>
                <w:vertAlign w:val="superscript"/>
              </w:rPr>
            </w:pPr>
            <w:r w:rsidRPr="00413779">
              <w:rPr>
                <w:sz w:val="22"/>
                <w:szCs w:val="22"/>
              </w:rPr>
              <w:t xml:space="preserve">Humor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060CFF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(.11)*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D16FB3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-.02 (.28)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5B0479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.07 (.10)*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6B676B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(.26)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0F6349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(.08)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04D197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(.19)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48D7C1E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(.12)*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1837820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.06 (.29)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24852E9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(.08)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4588EE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(.21)</w:t>
            </w:r>
          </w:p>
        </w:tc>
      </w:tr>
      <w:tr w:rsidR="003548FE" w:rsidRPr="00413779" w14:paraId="5C378866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3C628B2" w14:textId="77777777" w:rsidR="003548FE" w:rsidRPr="00413779" w:rsidRDefault="003548FE" w:rsidP="002775E2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Framing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413D97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.01 (.09)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88A181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(.22)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4CB529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(.08)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72B7C8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.14 (.21)*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A566BC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.03 (.06)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07114A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(.15)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2D32D57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(.10)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1234EF6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(.24)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3D232B2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.02 (.07)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1EF811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 (.16)</w:t>
            </w:r>
          </w:p>
        </w:tc>
      </w:tr>
      <w:tr w:rsidR="003548FE" w:rsidRPr="00413779" w14:paraId="6D080A59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9788A5F" w14:textId="77777777" w:rsidR="003548FE" w:rsidRPr="00413779" w:rsidRDefault="003548FE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Conservatism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0613CC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-.29 (.02)***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D653EB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-.35 (.05)***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024A51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-.31 (.02)***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8DE2FB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-.32 (.05)***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D9101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-.30 (.02)***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84C0ED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-.29(.04)***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08E1191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1"/>
                <w:szCs w:val="21"/>
              </w:rPr>
              <w:t>-.25(.03)***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E8BF41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-.25(.05)***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A20492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-.19 (.02)***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3A2865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-.19 (.04)***</w:t>
            </w:r>
          </w:p>
        </w:tc>
      </w:tr>
      <w:tr w:rsidR="003548FE" w:rsidRPr="00413779" w14:paraId="78AC533C" w14:textId="77777777" w:rsidTr="002775E2"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1DD42" w14:textId="77777777" w:rsidR="003548FE" w:rsidRPr="00413779" w:rsidRDefault="003548FE" w:rsidP="002775E2">
            <w:pPr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Interactions with conservatism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912209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779251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D917E5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1A96B7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5B8B5D4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0C85A85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7E96C34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8CD654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AB479A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</w:p>
        </w:tc>
      </w:tr>
      <w:tr w:rsidR="003548FE" w:rsidRPr="00413779" w14:paraId="6C9B4E5E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60214F8" w14:textId="77777777" w:rsidR="003548FE" w:rsidRPr="00413779" w:rsidRDefault="003548FE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Awe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8EB1E6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EFAF52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.22 (.06)***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C9B531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DCFCAE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.15 (.06)*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7A91F6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E26472D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 (.04)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D8548E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D4A078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(.07)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C0EADF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A33B45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(.05)</w:t>
            </w:r>
          </w:p>
        </w:tc>
      </w:tr>
      <w:tr w:rsidR="003548FE" w:rsidRPr="00413779" w14:paraId="645AACED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D1A4C49" w14:textId="77777777" w:rsidR="003548FE" w:rsidRPr="00413779" w:rsidRDefault="003548FE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Humor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4ED41C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D01E83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 (.06)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D35FC7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B23388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.05 (.05)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13C37AF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6E31079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(.04)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69FD35F2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20B7C2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.00 (.07)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DA5B11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887948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-.03 (.05)</w:t>
            </w:r>
          </w:p>
        </w:tc>
      </w:tr>
      <w:tr w:rsidR="003548FE" w:rsidRPr="00413779" w14:paraId="20266308" w14:textId="77777777" w:rsidTr="002775E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5A8F9C9" w14:textId="77777777" w:rsidR="003548FE" w:rsidRPr="00413779" w:rsidRDefault="003548FE" w:rsidP="002775E2">
            <w:pPr>
              <w:ind w:left="270" w:hanging="270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 xml:space="preserve">     Framing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8346E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D43A5D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-.09 (.05)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73E237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5E35775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-.13 (.05)</w:t>
            </w:r>
            <w:r w:rsidRPr="00413779">
              <w:rPr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D9F0B6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986525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-.09 (.03)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7111326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BC7D47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-.03 (.05)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C2DB4E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08241E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-.02 (.04)</w:t>
            </w:r>
          </w:p>
        </w:tc>
      </w:tr>
      <w:tr w:rsidR="003548FE" w:rsidRPr="00413779" w14:paraId="0A190434" w14:textId="77777777" w:rsidTr="002775E2">
        <w:trPr>
          <w:trHeight w:val="8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7BB1DAE8" w14:textId="77777777" w:rsidR="003548FE" w:rsidRPr="00413779" w:rsidRDefault="003548FE" w:rsidP="002775E2">
            <w:pPr>
              <w:rPr>
                <w:i/>
                <w:iCs/>
                <w:sz w:val="22"/>
                <w:szCs w:val="22"/>
              </w:rPr>
            </w:pPr>
            <w:r w:rsidRPr="00413779">
              <w:rPr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127FA0A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39.12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5B04EB1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24.19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7C795E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42.12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CF4C5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25.37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1B14628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38.97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78DD331C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22.76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58FEBD6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32.18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FB5A2A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18.46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362D2F37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18.25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E792F5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10.63</w:t>
            </w:r>
          </w:p>
        </w:tc>
      </w:tr>
      <w:tr w:rsidR="003548FE" w:rsidRPr="00413779" w14:paraId="3A08D892" w14:textId="77777777" w:rsidTr="002775E2">
        <w:tc>
          <w:tcPr>
            <w:tcW w:w="169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C30758" w14:textId="77777777" w:rsidR="003548FE" w:rsidRPr="00413779" w:rsidRDefault="003548FE" w:rsidP="002775E2">
            <w:pPr>
              <w:rPr>
                <w:i/>
                <w:iCs/>
                <w:sz w:val="22"/>
                <w:szCs w:val="22"/>
              </w:rPr>
            </w:pPr>
            <w:r w:rsidRPr="00413779">
              <w:rPr>
                <w:i/>
                <w:iCs/>
                <w:sz w:val="22"/>
                <w:szCs w:val="22"/>
              </w:rPr>
              <w:t>R</w:t>
            </w:r>
            <w:r w:rsidRPr="00413779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FDAD9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EFA1036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A4CDFF3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23862B0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2EEBFA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B1FC132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C4359CE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ED907FB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140159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849304" w14:textId="77777777" w:rsidR="003548FE" w:rsidRPr="00413779" w:rsidRDefault="003548FE" w:rsidP="002775E2">
            <w:pPr>
              <w:jc w:val="center"/>
              <w:rPr>
                <w:sz w:val="22"/>
                <w:szCs w:val="22"/>
              </w:rPr>
            </w:pPr>
            <w:r w:rsidRPr="00413779">
              <w:rPr>
                <w:sz w:val="22"/>
                <w:szCs w:val="22"/>
              </w:rPr>
              <w:t>.049</w:t>
            </w:r>
          </w:p>
        </w:tc>
      </w:tr>
    </w:tbl>
    <w:p w14:paraId="006923E6" w14:textId="77777777" w:rsidR="003548FE" w:rsidRPr="00413779" w:rsidRDefault="003548FE" w:rsidP="003548FE">
      <w:r w:rsidRPr="00413779">
        <w:rPr>
          <w:i/>
        </w:rPr>
        <w:t>Note</w:t>
      </w:r>
      <w:r w:rsidRPr="00413779">
        <w:t xml:space="preserve">. Betas are standardized coefficients. Framing is coded as “climate change” = 1 and “air pollution” = 0. </w:t>
      </w:r>
      <w:r w:rsidRPr="00413779">
        <w:rPr>
          <w:i/>
          <w:iCs/>
        </w:rPr>
        <w:t>N</w:t>
      </w:r>
      <w:r w:rsidRPr="00413779">
        <w:t xml:space="preserve"> = 1442.</w:t>
      </w:r>
    </w:p>
    <w:p w14:paraId="5C92CD46" w14:textId="77777777" w:rsidR="003548FE" w:rsidRPr="00413779" w:rsidRDefault="003548FE" w:rsidP="003548FE">
      <w:pPr>
        <w:rPr>
          <w:vertAlign w:val="superscript"/>
        </w:rPr>
      </w:pPr>
    </w:p>
    <w:p w14:paraId="06D9E268" w14:textId="77777777" w:rsidR="003548FE" w:rsidRPr="00413779" w:rsidRDefault="003548FE" w:rsidP="003548FE">
      <w:r w:rsidRPr="00413779">
        <w:rPr>
          <w:vertAlign w:val="superscript"/>
        </w:rPr>
        <w:t xml:space="preserve">† </w:t>
      </w:r>
      <w:r w:rsidRPr="00413779">
        <w:rPr>
          <w:i/>
        </w:rPr>
        <w:t>p</w:t>
      </w:r>
      <w:r w:rsidRPr="00413779">
        <w:t xml:space="preserve"> ≤ .10. * </w:t>
      </w:r>
      <w:r w:rsidRPr="00413779">
        <w:rPr>
          <w:i/>
        </w:rPr>
        <w:t>p</w:t>
      </w:r>
      <w:r w:rsidRPr="00413779">
        <w:t xml:space="preserve"> ≤ .05. ** </w:t>
      </w:r>
      <w:r w:rsidRPr="00413779">
        <w:rPr>
          <w:i/>
        </w:rPr>
        <w:t>p</w:t>
      </w:r>
      <w:r w:rsidRPr="00413779">
        <w:t xml:space="preserve"> ≤ .01. *** </w:t>
      </w:r>
      <w:r w:rsidRPr="00413779">
        <w:rPr>
          <w:i/>
        </w:rPr>
        <w:t>p</w:t>
      </w:r>
      <w:r w:rsidRPr="00413779">
        <w:t xml:space="preserve"> ≤ .001.</w:t>
      </w:r>
    </w:p>
    <w:p w14:paraId="5A06F6EA" w14:textId="77777777" w:rsidR="003548FE" w:rsidRPr="00413779" w:rsidRDefault="003548FE" w:rsidP="00C05A67">
      <w:pPr>
        <w:sectPr w:rsidR="003548FE" w:rsidRPr="00413779" w:rsidSect="003548F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1DCBDD" w14:textId="77777777" w:rsidR="00150042" w:rsidRPr="00413779" w:rsidRDefault="00626C53" w:rsidP="00626C53">
      <w:pPr>
        <w:pStyle w:val="Heading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5" w:name="_Toc84778850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Figure S1: </w:t>
      </w:r>
      <w:r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Interaction plots </w:t>
      </w:r>
      <w:r w:rsidR="00150042" w:rsidRPr="00413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with political ideology as a moderator</w:t>
      </w:r>
      <w:bookmarkEnd w:id="5"/>
    </w:p>
    <w:p w14:paraId="00616CB6" w14:textId="77777777" w:rsidR="00A14332" w:rsidRPr="00413779" w:rsidRDefault="00A14332" w:rsidP="004C3D9A">
      <w:pPr>
        <w:rPr>
          <w:i/>
          <w:iCs/>
        </w:rPr>
      </w:pPr>
    </w:p>
    <w:p w14:paraId="42BCC8F7" w14:textId="7AF0BBCC" w:rsidR="00626C53" w:rsidRPr="00413779" w:rsidRDefault="00100E2B" w:rsidP="004C3D9A">
      <w:r w:rsidRPr="00413779">
        <w:rPr>
          <w:noProof/>
        </w:rPr>
        <w:drawing>
          <wp:inline distT="0" distB="0" distL="0" distR="0" wp14:anchorId="7C32D81C" wp14:editId="74598E40">
            <wp:extent cx="5943600" cy="297180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BFC75" w14:textId="72D269A9" w:rsidR="003548FE" w:rsidRPr="00413779" w:rsidRDefault="00A14332" w:rsidP="00C05A67">
      <w:r w:rsidRPr="00413779">
        <w:rPr>
          <w:i/>
          <w:iCs/>
        </w:rPr>
        <w:t>Note</w:t>
      </w:r>
      <w:r w:rsidRPr="00413779">
        <w:t xml:space="preserve">. Bands reflect 95% confidence intervals. </w:t>
      </w:r>
    </w:p>
    <w:p w14:paraId="71EF17EE" w14:textId="77777777" w:rsidR="00C05A67" w:rsidRPr="00413779" w:rsidRDefault="00C05A67"/>
    <w:p w14:paraId="5963F15E" w14:textId="7D79741F" w:rsidR="00780646" w:rsidRPr="00413779" w:rsidRDefault="00106055" w:rsidP="00780646">
      <w:pPr>
        <w:ind w:firstLine="720"/>
        <w:rPr>
          <w:iCs/>
        </w:rPr>
      </w:pPr>
      <w:r w:rsidRPr="00413779">
        <w:rPr>
          <w:iCs/>
        </w:rPr>
        <w:t xml:space="preserve">We probed these interactions using the PROCESS macro for SPSS </w:t>
      </w:r>
      <w:r w:rsidR="00BD0C3C" w:rsidRPr="00413779">
        <w:rPr>
          <w:iCs/>
        </w:rPr>
        <w:fldChar w:fldCharType="begin"/>
      </w:r>
      <w:r w:rsidR="00BD0C3C" w:rsidRPr="00413779">
        <w:rPr>
          <w:iCs/>
        </w:rPr>
        <w:instrText xml:space="preserve"> ADDIN ZOTERO_ITEM CSL_CITATION {"citationID":"YdXLrWCx","properties":{"formattedCitation":"(Hayes, 2013)","plainCitation":"(Hayes, 2013)","noteIndex":0},"citationItems":[{"id":5130,"uris":["http://zotero.org/users/3753221/items/Q87MI44K"],"uri":["http://zotero.org/users/3753221/items/Q87MI44K"],"itemData":{"id":5130,"type":"book","event-place":"New York, NY","ISBN":"1-60918-230-8","publisher":"Guilford","publisher-place":"New York, NY","title":"Introduction to mediation, moderation, and conditional process analysis: A regression-based approach","author":[{"family":"Hayes","given":"Andrew F"}],"issued":{"date-parts":[["2013"]]}}}],"schema":"https://github.com/citation-style-language/schema/raw/master/csl-citation.json"} </w:instrText>
      </w:r>
      <w:r w:rsidR="00BD0C3C" w:rsidRPr="00413779">
        <w:rPr>
          <w:iCs/>
        </w:rPr>
        <w:fldChar w:fldCharType="separate"/>
      </w:r>
      <w:r w:rsidR="00BD0C3C" w:rsidRPr="00413779">
        <w:rPr>
          <w:iCs/>
          <w:noProof/>
        </w:rPr>
        <w:t>(Hayes, 2013)</w:t>
      </w:r>
      <w:r w:rsidR="00BD0C3C" w:rsidRPr="00413779">
        <w:rPr>
          <w:iCs/>
        </w:rPr>
        <w:fldChar w:fldCharType="end"/>
      </w:r>
      <w:r w:rsidR="006821BE" w:rsidRPr="00413779">
        <w:rPr>
          <w:iCs/>
        </w:rPr>
        <w:t xml:space="preserve"> with</w:t>
      </w:r>
      <w:r w:rsidR="00BE0025" w:rsidRPr="00413779">
        <w:rPr>
          <w:iCs/>
        </w:rPr>
        <w:t xml:space="preserve"> model 1. </w:t>
      </w:r>
      <w:r w:rsidR="00F61042" w:rsidRPr="00413779">
        <w:rPr>
          <w:iCs/>
        </w:rPr>
        <w:t xml:space="preserve">We first looked at belief in climate change. </w:t>
      </w:r>
      <w:r w:rsidR="00BE0025" w:rsidRPr="00413779">
        <w:rPr>
          <w:iCs/>
        </w:rPr>
        <w:t>For political liberals (ideology = 2)</w:t>
      </w:r>
      <w:r w:rsidR="002F29AD" w:rsidRPr="00413779">
        <w:rPr>
          <w:iCs/>
        </w:rPr>
        <w:t xml:space="preserve">, </w:t>
      </w:r>
      <w:r w:rsidR="00C900AF" w:rsidRPr="00413779">
        <w:rPr>
          <w:iCs/>
        </w:rPr>
        <w:t xml:space="preserve">neither the humor appeals (effect = .08, </w:t>
      </w:r>
      <w:r w:rsidR="00C900AF" w:rsidRPr="00413779">
        <w:rPr>
          <w:i/>
        </w:rPr>
        <w:t>SE</w:t>
      </w:r>
      <w:r w:rsidR="00C900AF" w:rsidRPr="00413779">
        <w:rPr>
          <w:iCs/>
        </w:rPr>
        <w:t xml:space="preserve"> = .17,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= .64) no</w:t>
      </w:r>
      <w:r w:rsidR="00226993" w:rsidRPr="00413779">
        <w:rPr>
          <w:iCs/>
        </w:rPr>
        <w:t>r</w:t>
      </w:r>
      <w:r w:rsidR="00C900AF" w:rsidRPr="00413779">
        <w:rPr>
          <w:iCs/>
        </w:rPr>
        <w:t xml:space="preserve"> awe appeals (effect = .04,</w:t>
      </w:r>
      <w:r w:rsidR="00C900AF" w:rsidRPr="00413779">
        <w:rPr>
          <w:i/>
        </w:rPr>
        <w:t xml:space="preserve"> SE</w:t>
      </w:r>
      <w:r w:rsidR="00C900AF" w:rsidRPr="00413779">
        <w:rPr>
          <w:iCs/>
        </w:rPr>
        <w:t xml:space="preserve"> = .17,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= .81) influenced belief in climate change compared to control. For political moderates (ideology = 4), both the humor appeals (effect = .24, </w:t>
      </w:r>
      <w:r w:rsidR="00C900AF" w:rsidRPr="00413779">
        <w:rPr>
          <w:i/>
        </w:rPr>
        <w:t>SE</w:t>
      </w:r>
      <w:r w:rsidR="00C900AF" w:rsidRPr="00413779">
        <w:rPr>
          <w:iCs/>
        </w:rPr>
        <w:t xml:space="preserve"> = .11,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= .025) and awe appeals (effect = .42,</w:t>
      </w:r>
      <w:r w:rsidR="00C900AF" w:rsidRPr="00413779">
        <w:rPr>
          <w:i/>
        </w:rPr>
        <w:t xml:space="preserve"> SE</w:t>
      </w:r>
      <w:r w:rsidR="00C900AF" w:rsidRPr="00413779">
        <w:rPr>
          <w:iCs/>
        </w:rPr>
        <w:t xml:space="preserve"> = .11,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&lt; .001) boosted belief in climate change compared to control. For political conservatives (ideology = 6), both the humor appeals (effect = .</w:t>
      </w:r>
      <w:r w:rsidR="007C64B1" w:rsidRPr="00413779">
        <w:rPr>
          <w:iCs/>
        </w:rPr>
        <w:t>40</w:t>
      </w:r>
      <w:r w:rsidR="00C900AF" w:rsidRPr="00413779">
        <w:rPr>
          <w:iCs/>
        </w:rPr>
        <w:t xml:space="preserve">, </w:t>
      </w:r>
      <w:r w:rsidR="00C900AF" w:rsidRPr="00413779">
        <w:rPr>
          <w:i/>
        </w:rPr>
        <w:t>SE</w:t>
      </w:r>
      <w:r w:rsidR="00C900AF" w:rsidRPr="00413779">
        <w:rPr>
          <w:iCs/>
        </w:rPr>
        <w:t xml:space="preserve"> = .</w:t>
      </w:r>
      <w:r w:rsidR="007C64B1" w:rsidRPr="00413779">
        <w:rPr>
          <w:iCs/>
        </w:rPr>
        <w:t>15</w:t>
      </w:r>
      <w:r w:rsidR="00C900AF" w:rsidRPr="00413779">
        <w:rPr>
          <w:iCs/>
        </w:rPr>
        <w:t xml:space="preserve">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= .</w:t>
      </w:r>
      <w:r w:rsidR="007C64B1" w:rsidRPr="00413779">
        <w:rPr>
          <w:iCs/>
        </w:rPr>
        <w:t>008</w:t>
      </w:r>
      <w:r w:rsidR="00C900AF" w:rsidRPr="00413779">
        <w:rPr>
          <w:iCs/>
        </w:rPr>
        <w:t>) and awe appeals (effect = .</w:t>
      </w:r>
      <w:r w:rsidR="007C64B1" w:rsidRPr="00413779">
        <w:rPr>
          <w:iCs/>
        </w:rPr>
        <w:t>79</w:t>
      </w:r>
      <w:r w:rsidR="00C900AF" w:rsidRPr="00413779">
        <w:rPr>
          <w:iCs/>
        </w:rPr>
        <w:t>,</w:t>
      </w:r>
      <w:r w:rsidR="00C900AF" w:rsidRPr="00413779">
        <w:rPr>
          <w:i/>
        </w:rPr>
        <w:t xml:space="preserve"> SE</w:t>
      </w:r>
      <w:r w:rsidR="00C900AF" w:rsidRPr="00413779">
        <w:rPr>
          <w:iCs/>
        </w:rPr>
        <w:t xml:space="preserve"> = .</w:t>
      </w:r>
      <w:r w:rsidR="007C64B1" w:rsidRPr="00413779">
        <w:rPr>
          <w:iCs/>
        </w:rPr>
        <w:t>16</w:t>
      </w:r>
      <w:r w:rsidR="00C900AF" w:rsidRPr="00413779">
        <w:rPr>
          <w:iCs/>
        </w:rPr>
        <w:t xml:space="preserve">, </w:t>
      </w:r>
      <w:r w:rsidR="00C900AF" w:rsidRPr="00413779">
        <w:rPr>
          <w:i/>
        </w:rPr>
        <w:t>p</w:t>
      </w:r>
      <w:r w:rsidR="00C900AF" w:rsidRPr="00413779">
        <w:rPr>
          <w:iCs/>
        </w:rPr>
        <w:t xml:space="preserve"> &lt; .001) </w:t>
      </w:r>
      <w:r w:rsidR="003821BE" w:rsidRPr="00413779">
        <w:rPr>
          <w:iCs/>
        </w:rPr>
        <w:t>increased</w:t>
      </w:r>
      <w:r w:rsidR="00C900AF" w:rsidRPr="00413779">
        <w:rPr>
          <w:iCs/>
        </w:rPr>
        <w:t xml:space="preserve"> belief in climate change compared to control.</w:t>
      </w:r>
      <w:r w:rsidR="00780646" w:rsidRPr="00413779">
        <w:rPr>
          <w:iCs/>
        </w:rPr>
        <w:t xml:space="preserve"> We note, however, that only the awe </w:t>
      </w:r>
      <m:oMath>
        <m:r>
          <w:rPr>
            <w:rFonts w:ascii="Cambria Math" w:hAnsi="Cambria Math"/>
          </w:rPr>
          <m:t>×</m:t>
        </m:r>
      </m:oMath>
      <w:r w:rsidR="00780646" w:rsidRPr="00413779">
        <w:rPr>
          <w:iCs/>
        </w:rPr>
        <w:t xml:space="preserve"> ideology interaction term was significant</w:t>
      </w:r>
      <w:r w:rsidR="007213FE" w:rsidRPr="00413779">
        <w:rPr>
          <w:iCs/>
        </w:rPr>
        <w:t xml:space="preserve"> (see Table S5)</w:t>
      </w:r>
      <w:r w:rsidR="00780646" w:rsidRPr="00413779">
        <w:rPr>
          <w:iCs/>
        </w:rPr>
        <w:t xml:space="preserve">, meaning </w:t>
      </w:r>
      <w:r w:rsidR="00A04D33" w:rsidRPr="00413779">
        <w:rPr>
          <w:iCs/>
        </w:rPr>
        <w:t xml:space="preserve">that </w:t>
      </w:r>
      <w:r w:rsidR="005F28E6" w:rsidRPr="00413779">
        <w:rPr>
          <w:iCs/>
        </w:rPr>
        <w:t xml:space="preserve">even </w:t>
      </w:r>
      <w:r w:rsidR="00A04D33" w:rsidRPr="00413779">
        <w:rPr>
          <w:iCs/>
        </w:rPr>
        <w:t>though</w:t>
      </w:r>
      <w:r w:rsidR="005F28E6" w:rsidRPr="00413779">
        <w:rPr>
          <w:iCs/>
        </w:rPr>
        <w:t xml:space="preserve"> significant effects </w:t>
      </w:r>
      <w:r w:rsidR="007A55D4" w:rsidRPr="00413779">
        <w:rPr>
          <w:iCs/>
        </w:rPr>
        <w:t xml:space="preserve">of the humor appeals </w:t>
      </w:r>
      <w:r w:rsidR="005F28E6" w:rsidRPr="00413779">
        <w:rPr>
          <w:iCs/>
        </w:rPr>
        <w:t>only emerged for moderates and conservatives</w:t>
      </w:r>
      <w:r w:rsidR="007A55D4" w:rsidRPr="00413779">
        <w:rPr>
          <w:iCs/>
        </w:rPr>
        <w:t>, the humor appeals’ effects were statistically indistinguishable across the political spectrum</w:t>
      </w:r>
      <w:r w:rsidR="005F28E6" w:rsidRPr="00413779">
        <w:rPr>
          <w:iCs/>
        </w:rPr>
        <w:t>.</w:t>
      </w:r>
    </w:p>
    <w:p w14:paraId="2530405A" w14:textId="765706D9" w:rsidR="006C6604" w:rsidRPr="00413779" w:rsidRDefault="00CA1DE8" w:rsidP="006C6604">
      <w:pPr>
        <w:ind w:firstLine="720"/>
        <w:rPr>
          <w:iCs/>
        </w:rPr>
      </w:pPr>
      <w:r w:rsidRPr="00413779">
        <w:rPr>
          <w:iCs/>
        </w:rPr>
        <w:t xml:space="preserve">The same pattern emerged for </w:t>
      </w:r>
      <w:r w:rsidR="00844D2B" w:rsidRPr="00413779">
        <w:rPr>
          <w:iCs/>
        </w:rPr>
        <w:t xml:space="preserve">perceived risk. Among liberals (ideology = 2), neither the humor appeals (effect = .16, </w:t>
      </w:r>
      <w:r w:rsidR="00844D2B" w:rsidRPr="00413779">
        <w:rPr>
          <w:i/>
        </w:rPr>
        <w:t>SE</w:t>
      </w:r>
      <w:r w:rsidR="00844D2B" w:rsidRPr="00413779">
        <w:rPr>
          <w:iCs/>
        </w:rPr>
        <w:t xml:space="preserve"> = .16, </w:t>
      </w:r>
      <w:r w:rsidR="00844D2B" w:rsidRPr="00413779">
        <w:rPr>
          <w:i/>
        </w:rPr>
        <w:t>p</w:t>
      </w:r>
      <w:r w:rsidR="00844D2B" w:rsidRPr="00413779">
        <w:rPr>
          <w:iCs/>
        </w:rPr>
        <w:t xml:space="preserve"> = .31) no</w:t>
      </w:r>
      <w:r w:rsidR="00226993" w:rsidRPr="00413779">
        <w:rPr>
          <w:iCs/>
        </w:rPr>
        <w:t>r</w:t>
      </w:r>
      <w:r w:rsidR="00844D2B" w:rsidRPr="00413779">
        <w:rPr>
          <w:iCs/>
        </w:rPr>
        <w:t xml:space="preserve"> awe appeals (effect = .04,</w:t>
      </w:r>
      <w:r w:rsidR="00844D2B" w:rsidRPr="00413779">
        <w:rPr>
          <w:i/>
        </w:rPr>
        <w:t xml:space="preserve"> SE</w:t>
      </w:r>
      <w:r w:rsidR="00844D2B" w:rsidRPr="00413779">
        <w:rPr>
          <w:iCs/>
        </w:rPr>
        <w:t xml:space="preserve"> = .16, </w:t>
      </w:r>
      <w:r w:rsidR="00844D2B" w:rsidRPr="00413779">
        <w:rPr>
          <w:i/>
        </w:rPr>
        <w:t>p</w:t>
      </w:r>
      <w:r w:rsidR="00844D2B" w:rsidRPr="00413779">
        <w:rPr>
          <w:iCs/>
        </w:rPr>
        <w:t xml:space="preserve"> = .80) affect</w:t>
      </w:r>
      <w:r w:rsidR="00595D76" w:rsidRPr="00413779">
        <w:rPr>
          <w:iCs/>
        </w:rPr>
        <w:t>ed</w:t>
      </w:r>
      <w:r w:rsidR="00844D2B" w:rsidRPr="00413779">
        <w:rPr>
          <w:iCs/>
        </w:rPr>
        <w:t xml:space="preserve"> perceived risk compared to control. </w:t>
      </w:r>
      <w:r w:rsidR="00BF572F" w:rsidRPr="00413779">
        <w:rPr>
          <w:iCs/>
        </w:rPr>
        <w:t>For</w:t>
      </w:r>
      <w:r w:rsidR="00844D2B" w:rsidRPr="00413779">
        <w:rPr>
          <w:iCs/>
        </w:rPr>
        <w:t xml:space="preserve"> moderates (ideology = 4), </w:t>
      </w:r>
      <w:r w:rsidR="00D65BD9" w:rsidRPr="00413779">
        <w:rPr>
          <w:iCs/>
        </w:rPr>
        <w:t>both</w:t>
      </w:r>
      <w:r w:rsidR="00844D2B" w:rsidRPr="00413779">
        <w:rPr>
          <w:iCs/>
        </w:rPr>
        <w:t xml:space="preserve"> the humor appeals (effect = .</w:t>
      </w:r>
      <w:r w:rsidR="00D65BD9" w:rsidRPr="00413779">
        <w:rPr>
          <w:iCs/>
        </w:rPr>
        <w:t>25</w:t>
      </w:r>
      <w:r w:rsidR="00844D2B" w:rsidRPr="00413779">
        <w:rPr>
          <w:iCs/>
        </w:rPr>
        <w:t xml:space="preserve">, </w:t>
      </w:r>
      <w:r w:rsidR="00844D2B" w:rsidRPr="00413779">
        <w:rPr>
          <w:i/>
        </w:rPr>
        <w:t>SE</w:t>
      </w:r>
      <w:r w:rsidR="00844D2B" w:rsidRPr="00413779">
        <w:rPr>
          <w:iCs/>
        </w:rPr>
        <w:t xml:space="preserve"> = .</w:t>
      </w:r>
      <w:r w:rsidR="00D65BD9" w:rsidRPr="00413779">
        <w:rPr>
          <w:iCs/>
        </w:rPr>
        <w:t>10</w:t>
      </w:r>
      <w:r w:rsidR="00844D2B" w:rsidRPr="00413779">
        <w:rPr>
          <w:iCs/>
        </w:rPr>
        <w:t xml:space="preserve">, </w:t>
      </w:r>
      <w:r w:rsidR="00844D2B" w:rsidRPr="00413779">
        <w:rPr>
          <w:i/>
        </w:rPr>
        <w:t>p</w:t>
      </w:r>
      <w:r w:rsidR="00844D2B" w:rsidRPr="00413779">
        <w:rPr>
          <w:iCs/>
        </w:rPr>
        <w:t xml:space="preserve"> = .</w:t>
      </w:r>
      <w:r w:rsidR="00D65BD9" w:rsidRPr="00413779">
        <w:rPr>
          <w:iCs/>
        </w:rPr>
        <w:t>016</w:t>
      </w:r>
      <w:r w:rsidR="00844D2B" w:rsidRPr="00413779">
        <w:rPr>
          <w:iCs/>
        </w:rPr>
        <w:t xml:space="preserve">) </w:t>
      </w:r>
      <w:r w:rsidR="00D65BD9" w:rsidRPr="00413779">
        <w:rPr>
          <w:iCs/>
        </w:rPr>
        <w:t>and</w:t>
      </w:r>
      <w:r w:rsidR="00844D2B" w:rsidRPr="00413779">
        <w:rPr>
          <w:iCs/>
        </w:rPr>
        <w:t xml:space="preserve"> awe appeals (effect = .</w:t>
      </w:r>
      <w:r w:rsidR="00D65BD9" w:rsidRPr="00413779">
        <w:rPr>
          <w:iCs/>
        </w:rPr>
        <w:t>29</w:t>
      </w:r>
      <w:r w:rsidR="00844D2B" w:rsidRPr="00413779">
        <w:rPr>
          <w:iCs/>
        </w:rPr>
        <w:t>,</w:t>
      </w:r>
      <w:r w:rsidR="00844D2B" w:rsidRPr="00413779">
        <w:rPr>
          <w:i/>
        </w:rPr>
        <w:t xml:space="preserve"> SE</w:t>
      </w:r>
      <w:r w:rsidR="00844D2B" w:rsidRPr="00413779">
        <w:rPr>
          <w:iCs/>
        </w:rPr>
        <w:t xml:space="preserve"> = .</w:t>
      </w:r>
      <w:r w:rsidR="00D65BD9" w:rsidRPr="00413779">
        <w:rPr>
          <w:iCs/>
        </w:rPr>
        <w:t>10</w:t>
      </w:r>
      <w:r w:rsidR="00844D2B" w:rsidRPr="00413779">
        <w:rPr>
          <w:iCs/>
        </w:rPr>
        <w:t xml:space="preserve">, </w:t>
      </w:r>
      <w:r w:rsidR="00844D2B" w:rsidRPr="00413779">
        <w:rPr>
          <w:i/>
        </w:rPr>
        <w:t>p</w:t>
      </w:r>
      <w:r w:rsidR="00844D2B" w:rsidRPr="00413779">
        <w:rPr>
          <w:iCs/>
        </w:rPr>
        <w:t xml:space="preserve"> = .</w:t>
      </w:r>
      <w:r w:rsidR="00D65BD9" w:rsidRPr="00413779">
        <w:rPr>
          <w:iCs/>
        </w:rPr>
        <w:t>006</w:t>
      </w:r>
      <w:r w:rsidR="00844D2B" w:rsidRPr="00413779">
        <w:rPr>
          <w:iCs/>
        </w:rPr>
        <w:t xml:space="preserve">) </w:t>
      </w:r>
      <w:r w:rsidR="00D65BD9" w:rsidRPr="00413779">
        <w:rPr>
          <w:iCs/>
        </w:rPr>
        <w:t>promoted</w:t>
      </w:r>
      <w:r w:rsidR="00844D2B" w:rsidRPr="00413779">
        <w:rPr>
          <w:iCs/>
        </w:rPr>
        <w:t xml:space="preserve"> perceived risk compared to control.</w:t>
      </w:r>
      <w:r w:rsidR="003300FD" w:rsidRPr="00413779">
        <w:rPr>
          <w:iCs/>
        </w:rPr>
        <w:t xml:space="preserve"> </w:t>
      </w:r>
      <w:r w:rsidR="00501707" w:rsidRPr="00413779">
        <w:rPr>
          <w:iCs/>
        </w:rPr>
        <w:t>For</w:t>
      </w:r>
      <w:r w:rsidR="008A4599" w:rsidRPr="00413779">
        <w:rPr>
          <w:iCs/>
        </w:rPr>
        <w:t xml:space="preserve"> conservatives (ideology = 6), the humor appeals (effect = .</w:t>
      </w:r>
      <w:r w:rsidR="00AE3328" w:rsidRPr="00413779">
        <w:rPr>
          <w:iCs/>
        </w:rPr>
        <w:t>33</w:t>
      </w:r>
      <w:r w:rsidR="008A4599" w:rsidRPr="00413779">
        <w:rPr>
          <w:iCs/>
        </w:rPr>
        <w:t xml:space="preserve">, </w:t>
      </w:r>
      <w:r w:rsidR="008A4599" w:rsidRPr="00413779">
        <w:rPr>
          <w:i/>
        </w:rPr>
        <w:t>SE</w:t>
      </w:r>
      <w:r w:rsidR="008A4599" w:rsidRPr="00413779">
        <w:rPr>
          <w:iCs/>
        </w:rPr>
        <w:t xml:space="preserve"> = .</w:t>
      </w:r>
      <w:r w:rsidR="00AE3328" w:rsidRPr="00413779">
        <w:rPr>
          <w:iCs/>
        </w:rPr>
        <w:t>15</w:t>
      </w:r>
      <w:r w:rsidR="008A4599" w:rsidRPr="00413779">
        <w:rPr>
          <w:iCs/>
        </w:rPr>
        <w:t xml:space="preserve">, </w:t>
      </w:r>
      <w:r w:rsidR="008A4599" w:rsidRPr="00413779">
        <w:rPr>
          <w:i/>
        </w:rPr>
        <w:t>p</w:t>
      </w:r>
      <w:r w:rsidR="008A4599" w:rsidRPr="00413779">
        <w:rPr>
          <w:iCs/>
        </w:rPr>
        <w:t xml:space="preserve"> = .</w:t>
      </w:r>
      <w:r w:rsidR="00AE3328" w:rsidRPr="00413779">
        <w:rPr>
          <w:iCs/>
        </w:rPr>
        <w:t>022</w:t>
      </w:r>
      <w:r w:rsidR="008A4599" w:rsidRPr="00413779">
        <w:rPr>
          <w:iCs/>
        </w:rPr>
        <w:t>) and awe appeals (effect = .</w:t>
      </w:r>
      <w:r w:rsidR="00AE3328" w:rsidRPr="00413779">
        <w:rPr>
          <w:iCs/>
        </w:rPr>
        <w:t>54</w:t>
      </w:r>
      <w:r w:rsidR="008A4599" w:rsidRPr="00413779">
        <w:rPr>
          <w:iCs/>
        </w:rPr>
        <w:t>,</w:t>
      </w:r>
      <w:r w:rsidR="008A4599" w:rsidRPr="00413779">
        <w:rPr>
          <w:i/>
        </w:rPr>
        <w:t xml:space="preserve"> SE</w:t>
      </w:r>
      <w:r w:rsidR="008A4599" w:rsidRPr="00413779">
        <w:rPr>
          <w:iCs/>
        </w:rPr>
        <w:t xml:space="preserve"> = .</w:t>
      </w:r>
      <w:r w:rsidR="00AE3328" w:rsidRPr="00413779">
        <w:rPr>
          <w:iCs/>
        </w:rPr>
        <w:t>15</w:t>
      </w:r>
      <w:r w:rsidR="008A4599" w:rsidRPr="00413779">
        <w:rPr>
          <w:iCs/>
        </w:rPr>
        <w:t xml:space="preserve">, </w:t>
      </w:r>
      <w:r w:rsidR="008A4599" w:rsidRPr="00413779">
        <w:rPr>
          <w:i/>
        </w:rPr>
        <w:t>p</w:t>
      </w:r>
      <w:r w:rsidR="008A4599" w:rsidRPr="00413779">
        <w:rPr>
          <w:iCs/>
        </w:rPr>
        <w:t xml:space="preserve"> </w:t>
      </w:r>
      <w:r w:rsidR="00AE3328" w:rsidRPr="00413779">
        <w:rPr>
          <w:iCs/>
        </w:rPr>
        <w:t>&lt; .001</w:t>
      </w:r>
      <w:r w:rsidR="008A4599" w:rsidRPr="00413779">
        <w:rPr>
          <w:iCs/>
        </w:rPr>
        <w:t xml:space="preserve">) </w:t>
      </w:r>
      <w:r w:rsidR="00E25187" w:rsidRPr="00413779">
        <w:rPr>
          <w:iCs/>
        </w:rPr>
        <w:t xml:space="preserve">both </w:t>
      </w:r>
      <w:r w:rsidR="00AE3328" w:rsidRPr="00413779">
        <w:rPr>
          <w:iCs/>
        </w:rPr>
        <w:t>increased</w:t>
      </w:r>
      <w:r w:rsidR="008A4599" w:rsidRPr="00413779">
        <w:rPr>
          <w:iCs/>
        </w:rPr>
        <w:t xml:space="preserve"> perceived risk compared to control.</w:t>
      </w:r>
      <w:r w:rsidR="00EB419A" w:rsidRPr="00413779">
        <w:rPr>
          <w:iCs/>
        </w:rPr>
        <w:t xml:space="preserve"> Again, we note that only the awe </w:t>
      </w:r>
      <m:oMath>
        <m:r>
          <w:rPr>
            <w:rFonts w:ascii="Cambria Math" w:hAnsi="Cambria Math"/>
          </w:rPr>
          <m:t>×</m:t>
        </m:r>
      </m:oMath>
      <w:r w:rsidR="00EB419A" w:rsidRPr="00413779">
        <w:rPr>
          <w:iCs/>
        </w:rPr>
        <w:t xml:space="preserve"> ideology interaction term was significant (see Table S5).</w:t>
      </w:r>
    </w:p>
    <w:p w14:paraId="3237B8CE" w14:textId="10E693DF" w:rsidR="005202C4" w:rsidRPr="00413779" w:rsidRDefault="005202C4" w:rsidP="006C6604">
      <w:pPr>
        <w:ind w:firstLine="720"/>
        <w:rPr>
          <w:iCs/>
        </w:rPr>
      </w:pPr>
      <w:r w:rsidRPr="00413779">
        <w:rPr>
          <w:iCs/>
        </w:rPr>
        <w:t>Together, these results suggest the awe appeals</w:t>
      </w:r>
      <w:r w:rsidR="00FE1051" w:rsidRPr="00413779">
        <w:rPr>
          <w:iCs/>
        </w:rPr>
        <w:t xml:space="preserve">’ </w:t>
      </w:r>
      <w:r w:rsidR="00D018DD" w:rsidRPr="00413779">
        <w:rPr>
          <w:iCs/>
        </w:rPr>
        <w:t xml:space="preserve">positive </w:t>
      </w:r>
      <w:r w:rsidR="00FE1051" w:rsidRPr="00413779">
        <w:rPr>
          <w:iCs/>
        </w:rPr>
        <w:t xml:space="preserve">influence on belief in climate change </w:t>
      </w:r>
      <w:r w:rsidR="00CE037A" w:rsidRPr="00413779">
        <w:rPr>
          <w:iCs/>
        </w:rPr>
        <w:t xml:space="preserve">and </w:t>
      </w:r>
      <w:r w:rsidR="00FE1051" w:rsidRPr="00413779">
        <w:rPr>
          <w:iCs/>
        </w:rPr>
        <w:t xml:space="preserve">perceived risk </w:t>
      </w:r>
      <w:r w:rsidR="0051658A" w:rsidRPr="00413779">
        <w:rPr>
          <w:iCs/>
        </w:rPr>
        <w:t>was</w:t>
      </w:r>
      <w:r w:rsidR="00FE1051" w:rsidRPr="00413779">
        <w:rPr>
          <w:iCs/>
        </w:rPr>
        <w:t xml:space="preserve"> </w:t>
      </w:r>
      <w:r w:rsidR="00D018DD" w:rsidRPr="00413779">
        <w:rPr>
          <w:iCs/>
        </w:rPr>
        <w:t xml:space="preserve">increasingly </w:t>
      </w:r>
      <w:r w:rsidR="00FE1051" w:rsidRPr="00413779">
        <w:rPr>
          <w:iCs/>
        </w:rPr>
        <w:t>more pronounced at greater levels of political conservatism.</w:t>
      </w:r>
      <w:r w:rsidR="00B8792B" w:rsidRPr="00413779">
        <w:rPr>
          <w:iCs/>
        </w:rPr>
        <w:t xml:space="preserve"> </w:t>
      </w:r>
    </w:p>
    <w:p w14:paraId="2A967BEA" w14:textId="77777777" w:rsidR="006C41F9" w:rsidRPr="00413779" w:rsidRDefault="006C41F9" w:rsidP="006C41F9">
      <w:pPr>
        <w:pStyle w:val="EndNoteBibliographyTitle"/>
        <w:widowControl w:val="0"/>
        <w:spacing w:line="480" w:lineRule="auto"/>
        <w:jc w:val="left"/>
        <w:rPr>
          <w:b/>
          <w:bCs/>
        </w:rPr>
      </w:pPr>
      <w:r w:rsidRPr="00413779">
        <w:rPr>
          <w:b/>
          <w:bCs/>
        </w:rPr>
        <w:br w:type="page"/>
      </w:r>
    </w:p>
    <w:p w14:paraId="3B00DEE7" w14:textId="087FE894" w:rsidR="006C41F9" w:rsidRPr="00413779" w:rsidRDefault="006C41F9" w:rsidP="006C41F9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84778851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S6: </w:t>
      </w:r>
      <w:r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t>Zero-order correlation matrix among study variables</w:t>
      </w:r>
      <w:bookmarkEnd w:id="6"/>
    </w:p>
    <w:p w14:paraId="2E0A39EB" w14:textId="77777777" w:rsidR="006C41F9" w:rsidRPr="00413779" w:rsidRDefault="006C41F9" w:rsidP="006C41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969"/>
        <w:gridCol w:w="970"/>
        <w:gridCol w:w="970"/>
        <w:gridCol w:w="970"/>
        <w:gridCol w:w="970"/>
        <w:gridCol w:w="970"/>
        <w:gridCol w:w="970"/>
      </w:tblGrid>
      <w:tr w:rsidR="006C41F9" w:rsidRPr="00413779" w14:paraId="1FE3F0AF" w14:textId="77777777" w:rsidTr="002775E2">
        <w:trPr>
          <w:trHeight w:val="276"/>
        </w:trPr>
        <w:tc>
          <w:tcPr>
            <w:tcW w:w="3415" w:type="dxa"/>
            <w:tcBorders>
              <w:top w:val="single" w:sz="18" w:space="0" w:color="000000"/>
              <w:bottom w:val="single" w:sz="8" w:space="0" w:color="000000"/>
            </w:tcBorders>
          </w:tcPr>
          <w:p w14:paraId="2B741524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1F5BDC06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1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221492C5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2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0A4F5913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3</w:t>
            </w:r>
          </w:p>
        </w:tc>
        <w:tc>
          <w:tcPr>
            <w:tcW w:w="1047" w:type="dxa"/>
            <w:tcBorders>
              <w:top w:val="single" w:sz="18" w:space="0" w:color="000000"/>
              <w:bottom w:val="single" w:sz="8" w:space="0" w:color="000000"/>
            </w:tcBorders>
          </w:tcPr>
          <w:p w14:paraId="2118E8A6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4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53A1EB5D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5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05CF3E6F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6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8" w:space="0" w:color="000000"/>
            </w:tcBorders>
          </w:tcPr>
          <w:p w14:paraId="7A9ACE29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7</w:t>
            </w:r>
          </w:p>
        </w:tc>
      </w:tr>
      <w:tr w:rsidR="006C41F9" w:rsidRPr="00413779" w14:paraId="5301C1CD" w14:textId="77777777" w:rsidTr="002775E2">
        <w:trPr>
          <w:trHeight w:val="276"/>
        </w:trPr>
        <w:tc>
          <w:tcPr>
            <w:tcW w:w="3415" w:type="dxa"/>
            <w:tcBorders>
              <w:top w:val="single" w:sz="8" w:space="0" w:color="000000"/>
            </w:tcBorders>
          </w:tcPr>
          <w:p w14:paraId="069531BC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1. Awe</w:t>
            </w: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24A1A9B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68F81EE7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11C66CD2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7" w:type="dxa"/>
            <w:tcBorders>
              <w:top w:val="single" w:sz="8" w:space="0" w:color="000000"/>
            </w:tcBorders>
          </w:tcPr>
          <w:p w14:paraId="04497328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10D38838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1E1D9926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7089013F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732885BC" w14:textId="77777777" w:rsidTr="002775E2">
        <w:trPr>
          <w:trHeight w:val="276"/>
        </w:trPr>
        <w:tc>
          <w:tcPr>
            <w:tcW w:w="3415" w:type="dxa"/>
          </w:tcPr>
          <w:p w14:paraId="0574AF51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2. Amusement</w:t>
            </w:r>
          </w:p>
        </w:tc>
        <w:tc>
          <w:tcPr>
            <w:tcW w:w="1046" w:type="dxa"/>
          </w:tcPr>
          <w:p w14:paraId="687661BB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.16***</w:t>
            </w:r>
          </w:p>
        </w:tc>
        <w:tc>
          <w:tcPr>
            <w:tcW w:w="1046" w:type="dxa"/>
          </w:tcPr>
          <w:p w14:paraId="209042B0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</w:tcPr>
          <w:p w14:paraId="595B2829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7" w:type="dxa"/>
          </w:tcPr>
          <w:p w14:paraId="19209F03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13810212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5739270F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469C3EF8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5C01F4B1" w14:textId="77777777" w:rsidTr="002775E2">
        <w:trPr>
          <w:trHeight w:val="276"/>
        </w:trPr>
        <w:tc>
          <w:tcPr>
            <w:tcW w:w="3415" w:type="dxa"/>
          </w:tcPr>
          <w:p w14:paraId="749F6EBC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3. Belief in climate change</w:t>
            </w:r>
          </w:p>
        </w:tc>
        <w:tc>
          <w:tcPr>
            <w:tcW w:w="1046" w:type="dxa"/>
          </w:tcPr>
          <w:p w14:paraId="236822CD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.14***</w:t>
            </w:r>
          </w:p>
        </w:tc>
        <w:tc>
          <w:tcPr>
            <w:tcW w:w="1046" w:type="dxa"/>
          </w:tcPr>
          <w:p w14:paraId="6D0BD9BA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.01</w:t>
            </w:r>
          </w:p>
        </w:tc>
        <w:tc>
          <w:tcPr>
            <w:tcW w:w="1046" w:type="dxa"/>
          </w:tcPr>
          <w:p w14:paraId="7AACAACE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7" w:type="dxa"/>
          </w:tcPr>
          <w:p w14:paraId="4D2192F4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1C0F66B2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15E37C27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531EB491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731224D0" w14:textId="77777777" w:rsidTr="002775E2">
        <w:trPr>
          <w:trHeight w:val="276"/>
        </w:trPr>
        <w:tc>
          <w:tcPr>
            <w:tcW w:w="3415" w:type="dxa"/>
          </w:tcPr>
          <w:p w14:paraId="52151838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4. Perceived risk</w:t>
            </w:r>
          </w:p>
        </w:tc>
        <w:tc>
          <w:tcPr>
            <w:tcW w:w="1046" w:type="dxa"/>
          </w:tcPr>
          <w:p w14:paraId="0E4F0818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.18***</w:t>
            </w:r>
          </w:p>
        </w:tc>
        <w:tc>
          <w:tcPr>
            <w:tcW w:w="1046" w:type="dxa"/>
          </w:tcPr>
          <w:p w14:paraId="08F63BD7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.07**</w:t>
            </w:r>
          </w:p>
        </w:tc>
        <w:tc>
          <w:tcPr>
            <w:tcW w:w="1046" w:type="dxa"/>
          </w:tcPr>
          <w:p w14:paraId="696266A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.66***</w:t>
            </w:r>
          </w:p>
        </w:tc>
        <w:tc>
          <w:tcPr>
            <w:tcW w:w="1047" w:type="dxa"/>
          </w:tcPr>
          <w:p w14:paraId="7F08A2FA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</w:tcPr>
          <w:p w14:paraId="09614543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73AAD94D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7C5F677D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3F38CEA6" w14:textId="77777777" w:rsidTr="002775E2">
        <w:trPr>
          <w:trHeight w:val="276"/>
        </w:trPr>
        <w:tc>
          <w:tcPr>
            <w:tcW w:w="3415" w:type="dxa"/>
          </w:tcPr>
          <w:p w14:paraId="1A1B29E3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5. Policy support</w:t>
            </w:r>
          </w:p>
        </w:tc>
        <w:tc>
          <w:tcPr>
            <w:tcW w:w="1046" w:type="dxa"/>
          </w:tcPr>
          <w:p w14:paraId="1F22B9B7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.27***</w:t>
            </w:r>
          </w:p>
        </w:tc>
        <w:tc>
          <w:tcPr>
            <w:tcW w:w="1046" w:type="dxa"/>
          </w:tcPr>
          <w:p w14:paraId="123B6991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.12***</w:t>
            </w:r>
          </w:p>
        </w:tc>
        <w:tc>
          <w:tcPr>
            <w:tcW w:w="1046" w:type="dxa"/>
          </w:tcPr>
          <w:p w14:paraId="0C4D891D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.44***</w:t>
            </w:r>
          </w:p>
        </w:tc>
        <w:tc>
          <w:tcPr>
            <w:tcW w:w="1047" w:type="dxa"/>
          </w:tcPr>
          <w:p w14:paraId="1591E22C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.52***</w:t>
            </w:r>
          </w:p>
        </w:tc>
        <w:tc>
          <w:tcPr>
            <w:tcW w:w="1046" w:type="dxa"/>
          </w:tcPr>
          <w:p w14:paraId="189E7426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</w:tcPr>
          <w:p w14:paraId="11DA9832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  <w:tc>
          <w:tcPr>
            <w:tcW w:w="1046" w:type="dxa"/>
          </w:tcPr>
          <w:p w14:paraId="0A0D6719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3D167594" w14:textId="77777777" w:rsidTr="002775E2">
        <w:trPr>
          <w:trHeight w:val="276"/>
        </w:trPr>
        <w:tc>
          <w:tcPr>
            <w:tcW w:w="3415" w:type="dxa"/>
          </w:tcPr>
          <w:p w14:paraId="015C825C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6. Activism intentions</w:t>
            </w:r>
          </w:p>
        </w:tc>
        <w:tc>
          <w:tcPr>
            <w:tcW w:w="1046" w:type="dxa"/>
          </w:tcPr>
          <w:p w14:paraId="5501C4E9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.37***</w:t>
            </w:r>
          </w:p>
        </w:tc>
        <w:tc>
          <w:tcPr>
            <w:tcW w:w="1046" w:type="dxa"/>
          </w:tcPr>
          <w:p w14:paraId="3FEBEF0B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.26***</w:t>
            </w:r>
          </w:p>
        </w:tc>
        <w:tc>
          <w:tcPr>
            <w:tcW w:w="1046" w:type="dxa"/>
          </w:tcPr>
          <w:p w14:paraId="593E5A7A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.29***</w:t>
            </w:r>
          </w:p>
        </w:tc>
        <w:tc>
          <w:tcPr>
            <w:tcW w:w="1047" w:type="dxa"/>
          </w:tcPr>
          <w:p w14:paraId="4821E039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.42***</w:t>
            </w:r>
          </w:p>
        </w:tc>
        <w:tc>
          <w:tcPr>
            <w:tcW w:w="1046" w:type="dxa"/>
          </w:tcPr>
          <w:p w14:paraId="56A3C5BE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.52***</w:t>
            </w:r>
          </w:p>
        </w:tc>
        <w:tc>
          <w:tcPr>
            <w:tcW w:w="1046" w:type="dxa"/>
          </w:tcPr>
          <w:p w14:paraId="63E5FE76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--</w:t>
            </w:r>
          </w:p>
        </w:tc>
        <w:tc>
          <w:tcPr>
            <w:tcW w:w="1046" w:type="dxa"/>
          </w:tcPr>
          <w:p w14:paraId="095FD90D" w14:textId="77777777" w:rsidR="006C41F9" w:rsidRPr="00413779" w:rsidRDefault="006C41F9" w:rsidP="002775E2">
            <w:pPr>
              <w:pStyle w:val="EndNoteBibliographyTitle"/>
              <w:widowControl w:val="0"/>
            </w:pPr>
          </w:p>
        </w:tc>
      </w:tr>
      <w:tr w:rsidR="006C41F9" w:rsidRPr="00413779" w14:paraId="2165080A" w14:textId="77777777" w:rsidTr="002775E2">
        <w:trPr>
          <w:trHeight w:val="276"/>
        </w:trPr>
        <w:tc>
          <w:tcPr>
            <w:tcW w:w="3415" w:type="dxa"/>
          </w:tcPr>
          <w:p w14:paraId="21A98EE7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7. Personal mitigation intentions</w:t>
            </w:r>
          </w:p>
        </w:tc>
        <w:tc>
          <w:tcPr>
            <w:tcW w:w="1046" w:type="dxa"/>
          </w:tcPr>
          <w:p w14:paraId="00DBE91F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.33***</w:t>
            </w:r>
          </w:p>
        </w:tc>
        <w:tc>
          <w:tcPr>
            <w:tcW w:w="1046" w:type="dxa"/>
          </w:tcPr>
          <w:p w14:paraId="0F8AFC6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.15***</w:t>
            </w:r>
          </w:p>
        </w:tc>
        <w:tc>
          <w:tcPr>
            <w:tcW w:w="1046" w:type="dxa"/>
          </w:tcPr>
          <w:p w14:paraId="62014FA9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.33***</w:t>
            </w:r>
          </w:p>
        </w:tc>
        <w:tc>
          <w:tcPr>
            <w:tcW w:w="1047" w:type="dxa"/>
          </w:tcPr>
          <w:p w14:paraId="6759E8BC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.41***</w:t>
            </w:r>
          </w:p>
        </w:tc>
        <w:tc>
          <w:tcPr>
            <w:tcW w:w="1046" w:type="dxa"/>
          </w:tcPr>
          <w:p w14:paraId="7F4270D3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.53***</w:t>
            </w:r>
          </w:p>
        </w:tc>
        <w:tc>
          <w:tcPr>
            <w:tcW w:w="1046" w:type="dxa"/>
          </w:tcPr>
          <w:p w14:paraId="32EF4A83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.68***</w:t>
            </w:r>
          </w:p>
        </w:tc>
        <w:tc>
          <w:tcPr>
            <w:tcW w:w="1046" w:type="dxa"/>
          </w:tcPr>
          <w:p w14:paraId="210A40CF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 xml:space="preserve">-- </w:t>
            </w:r>
          </w:p>
        </w:tc>
      </w:tr>
      <w:tr w:rsidR="006C41F9" w:rsidRPr="00413779" w14:paraId="609086CF" w14:textId="77777777" w:rsidTr="002775E2">
        <w:trPr>
          <w:trHeight w:val="276"/>
        </w:trPr>
        <w:tc>
          <w:tcPr>
            <w:tcW w:w="3415" w:type="dxa"/>
            <w:tcBorders>
              <w:bottom w:val="single" w:sz="18" w:space="0" w:color="000000"/>
            </w:tcBorders>
          </w:tcPr>
          <w:p w14:paraId="3BF21C02" w14:textId="77777777" w:rsidR="006C41F9" w:rsidRPr="00413779" w:rsidRDefault="006C41F9" w:rsidP="006C41F9">
            <w:pPr>
              <w:pStyle w:val="EndNoteBibliographyTitle"/>
              <w:widowControl w:val="0"/>
              <w:jc w:val="left"/>
            </w:pPr>
            <w:r w:rsidRPr="00413779">
              <w:t>8. Conservatism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5229514B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-.05*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1620788D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-.03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76BD659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-.30***</w:t>
            </w:r>
          </w:p>
        </w:tc>
        <w:tc>
          <w:tcPr>
            <w:tcW w:w="1047" w:type="dxa"/>
            <w:tcBorders>
              <w:bottom w:val="single" w:sz="18" w:space="0" w:color="000000"/>
            </w:tcBorders>
          </w:tcPr>
          <w:p w14:paraId="5AEECCFC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-.31***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163AC0E2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-.30***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67064FB4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-.26***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782C8FAB" w14:textId="77777777" w:rsidR="006C41F9" w:rsidRPr="00413779" w:rsidRDefault="006C41F9" w:rsidP="002775E2">
            <w:pPr>
              <w:pStyle w:val="EndNoteBibliographyTitle"/>
              <w:widowControl w:val="0"/>
            </w:pPr>
            <w:r w:rsidRPr="00413779">
              <w:t>-.20***</w:t>
            </w:r>
          </w:p>
        </w:tc>
      </w:tr>
    </w:tbl>
    <w:p w14:paraId="23909E6C" w14:textId="77777777" w:rsidR="006C41F9" w:rsidRPr="00413779" w:rsidRDefault="006C41F9" w:rsidP="006C41F9">
      <w:pPr>
        <w:widowControl w:val="0"/>
        <w:spacing w:line="480" w:lineRule="auto"/>
      </w:pPr>
      <w:r w:rsidRPr="00413779">
        <w:t xml:space="preserve">* </w:t>
      </w:r>
      <w:r w:rsidRPr="00413779">
        <w:rPr>
          <w:i/>
        </w:rPr>
        <w:t>p</w:t>
      </w:r>
      <w:r w:rsidRPr="00413779">
        <w:t xml:space="preserve"> &lt; .05. ** </w:t>
      </w:r>
      <w:r w:rsidRPr="00413779">
        <w:rPr>
          <w:i/>
        </w:rPr>
        <w:t>p</w:t>
      </w:r>
      <w:r w:rsidRPr="00413779">
        <w:t xml:space="preserve"> &lt; .01. *** </w:t>
      </w:r>
      <w:r w:rsidRPr="00413779">
        <w:rPr>
          <w:i/>
        </w:rPr>
        <w:t>p</w:t>
      </w:r>
      <w:r w:rsidRPr="00413779">
        <w:t xml:space="preserve"> &lt; .001.</w:t>
      </w:r>
    </w:p>
    <w:p w14:paraId="42D553C8" w14:textId="77777777" w:rsidR="006C41F9" w:rsidRPr="00413779" w:rsidRDefault="006C41F9" w:rsidP="006C6604">
      <w:pPr>
        <w:ind w:firstLine="720"/>
        <w:rPr>
          <w:iCs/>
        </w:rPr>
      </w:pPr>
    </w:p>
    <w:p w14:paraId="765C0021" w14:textId="77777777" w:rsidR="00A64C15" w:rsidRPr="00413779" w:rsidRDefault="00A64C15" w:rsidP="00E23563">
      <w:pPr>
        <w:rPr>
          <w:iCs/>
        </w:rPr>
      </w:pPr>
      <w:r w:rsidRPr="00413779">
        <w:rPr>
          <w:iCs/>
        </w:rPr>
        <w:br w:type="page"/>
      </w:r>
    </w:p>
    <w:p w14:paraId="28BAE786" w14:textId="427DF317" w:rsidR="00E23563" w:rsidRPr="00413779" w:rsidRDefault="00E23563" w:rsidP="006B3C92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84778852"/>
      <w:r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Summary of Message Framing </w:t>
      </w:r>
      <w:r w:rsidR="00A64C15" w:rsidRPr="00413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Findings</w:t>
      </w:r>
      <w:bookmarkEnd w:id="7"/>
    </w:p>
    <w:p w14:paraId="74E391FE" w14:textId="78CB2618" w:rsidR="00A64C15" w:rsidRPr="00413779" w:rsidRDefault="00A64C15" w:rsidP="00E23563">
      <w:pPr>
        <w:rPr>
          <w:iCs/>
        </w:rPr>
      </w:pPr>
    </w:p>
    <w:p w14:paraId="0C88C36A" w14:textId="6AA199D8" w:rsidR="00DA4FB2" w:rsidRPr="00413779" w:rsidRDefault="007E4D25" w:rsidP="00252FFB">
      <w:r w:rsidRPr="00413779">
        <w:rPr>
          <w:iCs/>
        </w:rPr>
        <w:tab/>
        <w:t xml:space="preserve">As mentioned in </w:t>
      </w:r>
      <w:r w:rsidR="007F7F74" w:rsidRPr="00413779">
        <w:rPr>
          <w:iCs/>
        </w:rPr>
        <w:t xml:space="preserve">a footnote in </w:t>
      </w:r>
      <w:r w:rsidRPr="00413779">
        <w:rPr>
          <w:iCs/>
        </w:rPr>
        <w:t>the manuscript</w:t>
      </w:r>
      <w:r w:rsidR="00FE1212" w:rsidRPr="00413779">
        <w:rPr>
          <w:iCs/>
        </w:rPr>
        <w:t xml:space="preserve"> and</w:t>
      </w:r>
      <w:r w:rsidR="007F7F74" w:rsidRPr="00413779">
        <w:rPr>
          <w:iCs/>
        </w:rPr>
        <w:t xml:space="preserve"> in</w:t>
      </w:r>
      <w:r w:rsidR="00C95AB0" w:rsidRPr="00413779">
        <w:rPr>
          <w:iCs/>
        </w:rPr>
        <w:t xml:space="preserve"> the</w:t>
      </w:r>
      <w:r w:rsidR="00FE1212" w:rsidRPr="00413779">
        <w:rPr>
          <w:iCs/>
        </w:rPr>
        <w:t xml:space="preserve"> </w:t>
      </w:r>
      <w:hyperlink r:id="rId10" w:history="1">
        <w:r w:rsidR="00FE1212" w:rsidRPr="00413779">
          <w:rPr>
            <w:rStyle w:val="Hyperlink"/>
            <w:iCs/>
          </w:rPr>
          <w:t>preregistration form</w:t>
        </w:r>
      </w:hyperlink>
      <w:r w:rsidRPr="00413779">
        <w:rPr>
          <w:iCs/>
        </w:rPr>
        <w:t xml:space="preserve">, we also </w:t>
      </w:r>
      <w:r w:rsidR="00BF339F" w:rsidRPr="00413779">
        <w:rPr>
          <w:iCs/>
        </w:rPr>
        <w:t>manipulated the language in the</w:t>
      </w:r>
      <w:r w:rsidR="00C95AB0" w:rsidRPr="00413779">
        <w:rPr>
          <w:iCs/>
        </w:rPr>
        <w:t xml:space="preserve"> videos’</w:t>
      </w:r>
      <w:r w:rsidR="00BF339F" w:rsidRPr="00413779">
        <w:rPr>
          <w:iCs/>
        </w:rPr>
        <w:t xml:space="preserve"> call-to-action</w:t>
      </w:r>
      <w:r w:rsidR="00C95AB0" w:rsidRPr="00413779">
        <w:rPr>
          <w:iCs/>
        </w:rPr>
        <w:t>,</w:t>
      </w:r>
      <w:r w:rsidR="00BF339F" w:rsidRPr="00413779">
        <w:rPr>
          <w:iCs/>
        </w:rPr>
        <w:t xml:space="preserve"> fram</w:t>
      </w:r>
      <w:r w:rsidR="00C95AB0" w:rsidRPr="00413779">
        <w:rPr>
          <w:iCs/>
        </w:rPr>
        <w:t>ing</w:t>
      </w:r>
      <w:r w:rsidR="00BF339F" w:rsidRPr="00413779">
        <w:rPr>
          <w:iCs/>
        </w:rPr>
        <w:t xml:space="preserve"> the issue as “climate change” or “air pollution.” </w:t>
      </w:r>
      <w:r w:rsidR="009A781F" w:rsidRPr="00413779">
        <w:t xml:space="preserve">This was done </w:t>
      </w:r>
      <w:r w:rsidR="00BA167C" w:rsidRPr="00413779">
        <w:t>as a</w:t>
      </w:r>
      <w:r w:rsidR="009A781F" w:rsidRPr="00413779">
        <w:t xml:space="preserve"> test</w:t>
      </w:r>
      <w:r w:rsidR="00DA4FB2" w:rsidRPr="00413779">
        <w:t xml:space="preserve"> </w:t>
      </w:r>
      <w:r w:rsidR="00BA167C" w:rsidRPr="00413779">
        <w:t xml:space="preserve">of </w:t>
      </w:r>
      <w:r w:rsidR="00DA4FB2" w:rsidRPr="00413779">
        <w:t>another potential boundar</w:t>
      </w:r>
      <w:r w:rsidR="00511102" w:rsidRPr="00413779">
        <w:t>y condition</w:t>
      </w:r>
      <w:r w:rsidR="00DA4FB2" w:rsidRPr="00413779">
        <w:t xml:space="preserve"> for the effects of awe appeals.</w:t>
      </w:r>
      <w:r w:rsidR="009A781F" w:rsidRPr="00413779">
        <w:t xml:space="preserve"> Upon the recommendation of reviewers, however, </w:t>
      </w:r>
      <w:r w:rsidR="00BA167C" w:rsidRPr="00413779">
        <w:t xml:space="preserve">we removed this element </w:t>
      </w:r>
      <w:r w:rsidR="000D1850" w:rsidRPr="00413779">
        <w:t xml:space="preserve">from the paper. </w:t>
      </w:r>
      <w:r w:rsidR="00441097" w:rsidRPr="00413779">
        <w:t xml:space="preserve">Specifically, reviewers took issue with (a) the conceptual underpinning of this manipulation and (b) the lack of a manipulation check. </w:t>
      </w:r>
      <w:r w:rsidR="009F6FA1" w:rsidRPr="00413779">
        <w:t xml:space="preserve">For the sake of transparency, </w:t>
      </w:r>
      <w:r w:rsidR="005317EE" w:rsidRPr="00413779">
        <w:t xml:space="preserve">however, we felt it important to </w:t>
      </w:r>
      <w:r w:rsidR="007C22EE" w:rsidRPr="00413779">
        <w:t xml:space="preserve">briefly </w:t>
      </w:r>
      <w:r w:rsidR="00E97417" w:rsidRPr="00413779">
        <w:t>address the hypothesis and research question</w:t>
      </w:r>
      <w:r w:rsidR="007C22EE" w:rsidRPr="00413779">
        <w:t xml:space="preserve"> that</w:t>
      </w:r>
      <w:r w:rsidR="00E97417" w:rsidRPr="00413779">
        <w:t xml:space="preserve"> we laid out in the preregistration form </w:t>
      </w:r>
      <w:r w:rsidR="007C22EE" w:rsidRPr="00413779">
        <w:t>which</w:t>
      </w:r>
      <w:r w:rsidR="00E97417" w:rsidRPr="00413779">
        <w:t xml:space="preserve"> involve the framing manipulation. </w:t>
      </w:r>
      <w:r w:rsidR="009A781F" w:rsidRPr="00413779">
        <w:t xml:space="preserve"> </w:t>
      </w:r>
      <w:r w:rsidR="005C6814" w:rsidRPr="00413779">
        <w:t xml:space="preserve"> </w:t>
      </w:r>
    </w:p>
    <w:p w14:paraId="0359D277" w14:textId="1FD082E2" w:rsidR="004317B0" w:rsidRPr="00413779" w:rsidRDefault="003D320E" w:rsidP="00A227C6">
      <w:pPr>
        <w:ind w:firstLine="720"/>
        <w:rPr>
          <w:iCs/>
        </w:rPr>
      </w:pPr>
      <w:r w:rsidRPr="00413779">
        <w:rPr>
          <w:iCs/>
        </w:rPr>
        <w:t>In our preregistration, we asked: Will the persuasive effects of the emotional appeals by moderated by how the issue is framed</w:t>
      </w:r>
      <w:r w:rsidR="00252FFB" w:rsidRPr="00413779">
        <w:rPr>
          <w:iCs/>
        </w:rPr>
        <w:t xml:space="preserve">: </w:t>
      </w:r>
      <w:r w:rsidRPr="00413779">
        <w:rPr>
          <w:iCs/>
        </w:rPr>
        <w:t>climate change or air pollution</w:t>
      </w:r>
      <w:r w:rsidR="00252FFB" w:rsidRPr="00413779">
        <w:rPr>
          <w:iCs/>
        </w:rPr>
        <w:t xml:space="preserve"> (RQ2 in the preregistration</w:t>
      </w:r>
      <w:r w:rsidRPr="00413779">
        <w:rPr>
          <w:iCs/>
        </w:rPr>
        <w:t xml:space="preserve">)? </w:t>
      </w:r>
      <w:r w:rsidR="0038284D" w:rsidRPr="00413779">
        <w:rPr>
          <w:iCs/>
        </w:rPr>
        <w:t>As shown in Tables S2 and S5, none of the interaction</w:t>
      </w:r>
      <w:r w:rsidR="00ED0259" w:rsidRPr="00413779">
        <w:rPr>
          <w:iCs/>
        </w:rPr>
        <w:t xml:space="preserve"> terms</w:t>
      </w:r>
      <w:r w:rsidR="0038284D" w:rsidRPr="00413779">
        <w:rPr>
          <w:iCs/>
        </w:rPr>
        <w:t xml:space="preserve"> between </w:t>
      </w:r>
      <w:r w:rsidR="006A17A0" w:rsidRPr="00413779">
        <w:rPr>
          <w:iCs/>
        </w:rPr>
        <w:t>framing and participants’ political leaning</w:t>
      </w:r>
      <w:r w:rsidR="0038284D" w:rsidRPr="00413779">
        <w:rPr>
          <w:iCs/>
        </w:rPr>
        <w:t xml:space="preserve"> </w:t>
      </w:r>
      <w:r w:rsidR="00AE0333" w:rsidRPr="00413779">
        <w:rPr>
          <w:iCs/>
        </w:rPr>
        <w:t xml:space="preserve">(party affiliation or ideology) </w:t>
      </w:r>
      <w:r w:rsidR="00ED0259" w:rsidRPr="00413779">
        <w:rPr>
          <w:iCs/>
        </w:rPr>
        <w:t xml:space="preserve">were significant. </w:t>
      </w:r>
      <w:r w:rsidR="00086D14" w:rsidRPr="00413779">
        <w:rPr>
          <w:iCs/>
        </w:rPr>
        <w:t xml:space="preserve">We </w:t>
      </w:r>
      <w:r w:rsidR="007F7F74" w:rsidRPr="00413779">
        <w:rPr>
          <w:iCs/>
        </w:rPr>
        <w:t xml:space="preserve">also </w:t>
      </w:r>
      <w:r w:rsidR="00086D14" w:rsidRPr="00413779">
        <w:rPr>
          <w:iCs/>
        </w:rPr>
        <w:t xml:space="preserve">hypothesized that </w:t>
      </w:r>
      <w:r w:rsidR="00086D14" w:rsidRPr="00413779">
        <w:t>Republicans would be more persuaded by an air pollution frame than a climate change frame</w:t>
      </w:r>
      <w:r w:rsidRPr="00413779">
        <w:t xml:space="preserve"> (H2 in the preregistration)</w:t>
      </w:r>
      <w:r w:rsidR="00086D14" w:rsidRPr="00413779">
        <w:t>.</w:t>
      </w:r>
      <w:r w:rsidR="008A4F6A" w:rsidRPr="00413779">
        <w:t xml:space="preserve"> The interaction terms were not significant for any of the outcomes assessed (Table S2).</w:t>
      </w:r>
      <w:r w:rsidR="006F1155" w:rsidRPr="00413779">
        <w:t xml:space="preserve"> </w:t>
      </w:r>
      <w:r w:rsidR="00516D47" w:rsidRPr="00413779">
        <w:t xml:space="preserve">Considered with the lack of main effects for message framing </w:t>
      </w:r>
      <w:r w:rsidR="008A4F6A" w:rsidRPr="00413779">
        <w:t>(Table S1)</w:t>
      </w:r>
      <w:r w:rsidR="00516D47" w:rsidRPr="00413779">
        <w:t xml:space="preserve">, these results do not support </w:t>
      </w:r>
      <w:r w:rsidR="008A4F6A" w:rsidRPr="00413779">
        <w:t>this hypothesis</w:t>
      </w:r>
      <w:r w:rsidR="00516D47" w:rsidRPr="00413779">
        <w:t>.</w:t>
      </w:r>
      <w:r w:rsidR="005C6814" w:rsidRPr="00413779">
        <w:t xml:space="preserve"> We also </w:t>
      </w:r>
      <w:r w:rsidR="004317B0" w:rsidRPr="00413779">
        <w:t>tested</w:t>
      </w:r>
      <w:r w:rsidR="005C6814" w:rsidRPr="00413779">
        <w:t xml:space="preserve"> three-way interactions </w:t>
      </w:r>
      <w:r w:rsidR="004317B0" w:rsidRPr="00413779">
        <w:t>for</w:t>
      </w:r>
      <w:r w:rsidR="005C6814" w:rsidRPr="00413779">
        <w:t xml:space="preserve"> emotion condition</w:t>
      </w:r>
      <w:r w:rsidR="004317B0" w:rsidRPr="00413779">
        <w:t xml:space="preserve"> </w:t>
      </w:r>
      <m:oMath>
        <m:r>
          <w:rPr>
            <w:rFonts w:ascii="Cambria Math" w:hAnsi="Cambria Math"/>
          </w:rPr>
          <m:t>×</m:t>
        </m:r>
      </m:oMath>
      <w:r w:rsidR="004317B0" w:rsidRPr="00413779">
        <w:rPr>
          <w:iCs/>
        </w:rPr>
        <w:t xml:space="preserve"> political party </w:t>
      </w:r>
      <m:oMath>
        <m:r>
          <w:rPr>
            <w:rFonts w:ascii="Cambria Math" w:hAnsi="Cambria Math"/>
          </w:rPr>
          <m:t>×</m:t>
        </m:r>
      </m:oMath>
      <w:r w:rsidR="004317B0" w:rsidRPr="00413779">
        <w:rPr>
          <w:iCs/>
        </w:rPr>
        <w:t xml:space="preserve"> framing</w:t>
      </w:r>
      <w:r w:rsidR="002D2C75" w:rsidRPr="00413779">
        <w:rPr>
          <w:iCs/>
        </w:rPr>
        <w:t xml:space="preserve"> (see data and syntax)</w:t>
      </w:r>
      <w:r w:rsidR="004317B0" w:rsidRPr="00413779">
        <w:rPr>
          <w:iCs/>
        </w:rPr>
        <w:t>, none of which were significant</w:t>
      </w:r>
      <w:r w:rsidR="002D2C75" w:rsidRPr="00413779">
        <w:rPr>
          <w:iCs/>
        </w:rPr>
        <w:t>.</w:t>
      </w:r>
    </w:p>
    <w:p w14:paraId="46C502FA" w14:textId="0B0FEFCB" w:rsidR="009C6BB7" w:rsidRPr="00413779" w:rsidRDefault="00F755B5" w:rsidP="00FC5068">
      <w:pPr>
        <w:rPr>
          <w:iCs/>
        </w:rPr>
      </w:pPr>
      <w:r w:rsidRPr="00413779">
        <w:rPr>
          <w:iCs/>
        </w:rPr>
        <w:tab/>
      </w:r>
    </w:p>
    <w:p w14:paraId="07C99D5D" w14:textId="77777777" w:rsidR="00D12072" w:rsidRPr="00413779" w:rsidRDefault="00D12072" w:rsidP="00D12072">
      <w:pPr>
        <w:rPr>
          <w:iCs/>
        </w:rPr>
      </w:pPr>
      <w:r w:rsidRPr="00413779">
        <w:rPr>
          <w:iCs/>
        </w:rPr>
        <w:br w:type="page"/>
      </w:r>
    </w:p>
    <w:p w14:paraId="5372DA12" w14:textId="350EF762" w:rsidR="00D12072" w:rsidRPr="00413779" w:rsidRDefault="00D12072" w:rsidP="00D12072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84778853"/>
      <w:r w:rsidRPr="004137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References</w:t>
      </w:r>
      <w:bookmarkEnd w:id="8"/>
    </w:p>
    <w:p w14:paraId="3A5DA1A5" w14:textId="77777777" w:rsidR="00D12072" w:rsidRPr="00413779" w:rsidRDefault="00D12072" w:rsidP="00D12072">
      <w:pPr>
        <w:rPr>
          <w:iCs/>
        </w:rPr>
      </w:pPr>
    </w:p>
    <w:p w14:paraId="196B33A8" w14:textId="77777777" w:rsidR="00BA0C22" w:rsidRPr="00413779" w:rsidRDefault="00D12072" w:rsidP="00BA0C22">
      <w:pPr>
        <w:pStyle w:val="Bibliography"/>
      </w:pPr>
      <w:r w:rsidRPr="00413779">
        <w:fldChar w:fldCharType="begin"/>
      </w:r>
      <w:r w:rsidR="00BA0C22" w:rsidRPr="00413779">
        <w:instrText xml:space="preserve"> ADDIN ZOTERO_BIBL {"uncited":[],"omitted":[],"custom":[]} CSL_BIBLIOGRAPHY </w:instrText>
      </w:r>
      <w:r w:rsidRPr="00413779">
        <w:fldChar w:fldCharType="separate"/>
      </w:r>
      <w:r w:rsidR="00BA0C22" w:rsidRPr="00413779">
        <w:t xml:space="preserve">Hayes, A. F. (2013). </w:t>
      </w:r>
      <w:r w:rsidR="00BA0C22" w:rsidRPr="00413779">
        <w:rPr>
          <w:i/>
          <w:iCs/>
        </w:rPr>
        <w:t>Introduction to mediation, moderation, and conditional process analysis: A regression-based approach</w:t>
      </w:r>
      <w:r w:rsidR="00BA0C22" w:rsidRPr="00413779">
        <w:t>. Guilford.</w:t>
      </w:r>
    </w:p>
    <w:p w14:paraId="1C4F03F9" w14:textId="2436EF46" w:rsidR="00D12072" w:rsidRPr="00106055" w:rsidRDefault="00D12072" w:rsidP="00D12072">
      <w:pPr>
        <w:rPr>
          <w:iCs/>
        </w:rPr>
      </w:pPr>
      <w:r w:rsidRPr="00413779">
        <w:rPr>
          <w:iCs/>
        </w:rPr>
        <w:fldChar w:fldCharType="end"/>
      </w:r>
    </w:p>
    <w:sectPr w:rsidR="00D12072" w:rsidRPr="00106055" w:rsidSect="0095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8159" w14:textId="77777777" w:rsidR="00581854" w:rsidRDefault="00581854" w:rsidP="00690072">
      <w:r>
        <w:separator/>
      </w:r>
    </w:p>
  </w:endnote>
  <w:endnote w:type="continuationSeparator" w:id="0">
    <w:p w14:paraId="2C5225C3" w14:textId="77777777" w:rsidR="00581854" w:rsidRDefault="00581854" w:rsidP="00690072">
      <w:r>
        <w:continuationSeparator/>
      </w:r>
    </w:p>
  </w:endnote>
  <w:endnote w:type="continuationNotice" w:id="1">
    <w:p w14:paraId="426D5898" w14:textId="77777777" w:rsidR="00581854" w:rsidRDefault="00581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F37C" w14:textId="77777777" w:rsidR="00581854" w:rsidRDefault="00581854" w:rsidP="00690072">
      <w:r>
        <w:separator/>
      </w:r>
    </w:p>
  </w:footnote>
  <w:footnote w:type="continuationSeparator" w:id="0">
    <w:p w14:paraId="2EACBF7D" w14:textId="77777777" w:rsidR="00581854" w:rsidRDefault="00581854" w:rsidP="00690072">
      <w:r>
        <w:continuationSeparator/>
      </w:r>
    </w:p>
  </w:footnote>
  <w:footnote w:type="continuationNotice" w:id="1">
    <w:p w14:paraId="527861C5" w14:textId="77777777" w:rsidR="00581854" w:rsidRDefault="00581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98553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102D38D" w14:textId="498F37B6" w:rsidR="00690072" w:rsidRDefault="00690072" w:rsidP="009E68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68D90A" w14:textId="77777777" w:rsidR="00690072" w:rsidRDefault="00690072" w:rsidP="00710D3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9193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29385AB" w14:textId="448D2CEE" w:rsidR="00690072" w:rsidRDefault="00690072" w:rsidP="009E68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27A246" w14:textId="506D763B" w:rsidR="00690072" w:rsidRDefault="00690072" w:rsidP="00690072">
    <w:pPr>
      <w:pStyle w:val="Header"/>
      <w:ind w:right="360"/>
    </w:pPr>
    <w:r>
      <w:t xml:space="preserve">AWE AND HUMOR APPEALS – SUPPLEMENTAL APPENDIX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43"/>
    <w:rsid w:val="00006795"/>
    <w:rsid w:val="0003237B"/>
    <w:rsid w:val="000326C3"/>
    <w:rsid w:val="00044AA5"/>
    <w:rsid w:val="00044C98"/>
    <w:rsid w:val="00046F6D"/>
    <w:rsid w:val="0005167A"/>
    <w:rsid w:val="000600F3"/>
    <w:rsid w:val="000735CF"/>
    <w:rsid w:val="00086D14"/>
    <w:rsid w:val="000A3E23"/>
    <w:rsid w:val="000B21EA"/>
    <w:rsid w:val="000B28E3"/>
    <w:rsid w:val="000C0443"/>
    <w:rsid w:val="000C1550"/>
    <w:rsid w:val="000C1A77"/>
    <w:rsid w:val="000C5C98"/>
    <w:rsid w:val="000D1850"/>
    <w:rsid w:val="000D78E4"/>
    <w:rsid w:val="000E5CBC"/>
    <w:rsid w:val="000F2920"/>
    <w:rsid w:val="000F3A2A"/>
    <w:rsid w:val="00100E2B"/>
    <w:rsid w:val="00106055"/>
    <w:rsid w:val="00125EF3"/>
    <w:rsid w:val="00132579"/>
    <w:rsid w:val="00134552"/>
    <w:rsid w:val="0013563D"/>
    <w:rsid w:val="001400E4"/>
    <w:rsid w:val="00145B7F"/>
    <w:rsid w:val="0014657C"/>
    <w:rsid w:val="00150042"/>
    <w:rsid w:val="00166032"/>
    <w:rsid w:val="00167290"/>
    <w:rsid w:val="00167905"/>
    <w:rsid w:val="00170C00"/>
    <w:rsid w:val="00173355"/>
    <w:rsid w:val="001852CC"/>
    <w:rsid w:val="001A5B55"/>
    <w:rsid w:val="001A7AB9"/>
    <w:rsid w:val="001B1370"/>
    <w:rsid w:val="001D5534"/>
    <w:rsid w:val="001E298A"/>
    <w:rsid w:val="001E2FE9"/>
    <w:rsid w:val="001F33CC"/>
    <w:rsid w:val="001F504D"/>
    <w:rsid w:val="0021094B"/>
    <w:rsid w:val="0021355E"/>
    <w:rsid w:val="00217A77"/>
    <w:rsid w:val="00220C71"/>
    <w:rsid w:val="00225DEF"/>
    <w:rsid w:val="00226993"/>
    <w:rsid w:val="002425EF"/>
    <w:rsid w:val="00252FFB"/>
    <w:rsid w:val="00255795"/>
    <w:rsid w:val="00264DDB"/>
    <w:rsid w:val="002A0010"/>
    <w:rsid w:val="002A0B30"/>
    <w:rsid w:val="002A10E9"/>
    <w:rsid w:val="002A1579"/>
    <w:rsid w:val="002B3934"/>
    <w:rsid w:val="002B5453"/>
    <w:rsid w:val="002B6DE6"/>
    <w:rsid w:val="002C552C"/>
    <w:rsid w:val="002C583F"/>
    <w:rsid w:val="002D2C75"/>
    <w:rsid w:val="002D4022"/>
    <w:rsid w:val="002D58A5"/>
    <w:rsid w:val="002F29AD"/>
    <w:rsid w:val="002F2B0E"/>
    <w:rsid w:val="00307C32"/>
    <w:rsid w:val="00307FD5"/>
    <w:rsid w:val="003300FD"/>
    <w:rsid w:val="003310E1"/>
    <w:rsid w:val="003410C5"/>
    <w:rsid w:val="00347B27"/>
    <w:rsid w:val="003525CB"/>
    <w:rsid w:val="003548FE"/>
    <w:rsid w:val="00356CE9"/>
    <w:rsid w:val="003609AF"/>
    <w:rsid w:val="00371F6B"/>
    <w:rsid w:val="00376753"/>
    <w:rsid w:val="003821BE"/>
    <w:rsid w:val="0038284D"/>
    <w:rsid w:val="0039116D"/>
    <w:rsid w:val="00391CB0"/>
    <w:rsid w:val="003A492A"/>
    <w:rsid w:val="003B4325"/>
    <w:rsid w:val="003C17FE"/>
    <w:rsid w:val="003D320E"/>
    <w:rsid w:val="003D3223"/>
    <w:rsid w:val="003D3632"/>
    <w:rsid w:val="003D62E7"/>
    <w:rsid w:val="003E4788"/>
    <w:rsid w:val="003F0393"/>
    <w:rsid w:val="004024BA"/>
    <w:rsid w:val="00403E69"/>
    <w:rsid w:val="004059D6"/>
    <w:rsid w:val="00411473"/>
    <w:rsid w:val="00413779"/>
    <w:rsid w:val="00421ED0"/>
    <w:rsid w:val="00430C4D"/>
    <w:rsid w:val="004317B0"/>
    <w:rsid w:val="00434481"/>
    <w:rsid w:val="00436EC8"/>
    <w:rsid w:val="00441097"/>
    <w:rsid w:val="00441B95"/>
    <w:rsid w:val="00452BBC"/>
    <w:rsid w:val="004658EE"/>
    <w:rsid w:val="00467A04"/>
    <w:rsid w:val="004A1B8C"/>
    <w:rsid w:val="004B12E0"/>
    <w:rsid w:val="004B16C5"/>
    <w:rsid w:val="004B2528"/>
    <w:rsid w:val="004C3D9A"/>
    <w:rsid w:val="004C56BB"/>
    <w:rsid w:val="004C6DAA"/>
    <w:rsid w:val="004D017B"/>
    <w:rsid w:val="004D050C"/>
    <w:rsid w:val="004D29EE"/>
    <w:rsid w:val="004D2C66"/>
    <w:rsid w:val="004E0AB4"/>
    <w:rsid w:val="004F1B8E"/>
    <w:rsid w:val="004F5E02"/>
    <w:rsid w:val="0050128F"/>
    <w:rsid w:val="00501707"/>
    <w:rsid w:val="00511102"/>
    <w:rsid w:val="0051658A"/>
    <w:rsid w:val="00516D47"/>
    <w:rsid w:val="005202C4"/>
    <w:rsid w:val="00522203"/>
    <w:rsid w:val="00524802"/>
    <w:rsid w:val="00527164"/>
    <w:rsid w:val="005317EE"/>
    <w:rsid w:val="0055026D"/>
    <w:rsid w:val="005561DE"/>
    <w:rsid w:val="0057539B"/>
    <w:rsid w:val="005804A9"/>
    <w:rsid w:val="0058162B"/>
    <w:rsid w:val="00581854"/>
    <w:rsid w:val="00585F8F"/>
    <w:rsid w:val="00586785"/>
    <w:rsid w:val="00595D76"/>
    <w:rsid w:val="005A6C9D"/>
    <w:rsid w:val="005B7BFB"/>
    <w:rsid w:val="005C07D5"/>
    <w:rsid w:val="005C6814"/>
    <w:rsid w:val="005D1582"/>
    <w:rsid w:val="005D7898"/>
    <w:rsid w:val="005F28E6"/>
    <w:rsid w:val="005F5FC2"/>
    <w:rsid w:val="00600A4B"/>
    <w:rsid w:val="00615AE8"/>
    <w:rsid w:val="00626C53"/>
    <w:rsid w:val="0063112B"/>
    <w:rsid w:val="0063342D"/>
    <w:rsid w:val="0065132B"/>
    <w:rsid w:val="00651851"/>
    <w:rsid w:val="0065265D"/>
    <w:rsid w:val="006528E6"/>
    <w:rsid w:val="00654067"/>
    <w:rsid w:val="00657123"/>
    <w:rsid w:val="00661B31"/>
    <w:rsid w:val="006821BE"/>
    <w:rsid w:val="0068292F"/>
    <w:rsid w:val="00690072"/>
    <w:rsid w:val="00692340"/>
    <w:rsid w:val="0069234D"/>
    <w:rsid w:val="00695050"/>
    <w:rsid w:val="006A17A0"/>
    <w:rsid w:val="006B14B4"/>
    <w:rsid w:val="006B1750"/>
    <w:rsid w:val="006B3C92"/>
    <w:rsid w:val="006B3E09"/>
    <w:rsid w:val="006C205F"/>
    <w:rsid w:val="006C41F9"/>
    <w:rsid w:val="006C6604"/>
    <w:rsid w:val="006C7ECA"/>
    <w:rsid w:val="006D0B7E"/>
    <w:rsid w:val="006E598C"/>
    <w:rsid w:val="006E619F"/>
    <w:rsid w:val="006F1155"/>
    <w:rsid w:val="006F3326"/>
    <w:rsid w:val="006F4EA4"/>
    <w:rsid w:val="00705829"/>
    <w:rsid w:val="007066E7"/>
    <w:rsid w:val="00710D33"/>
    <w:rsid w:val="007213FE"/>
    <w:rsid w:val="00723C28"/>
    <w:rsid w:val="00740F56"/>
    <w:rsid w:val="00750420"/>
    <w:rsid w:val="00773982"/>
    <w:rsid w:val="00780646"/>
    <w:rsid w:val="00781E78"/>
    <w:rsid w:val="007A55D4"/>
    <w:rsid w:val="007C22EE"/>
    <w:rsid w:val="007C338B"/>
    <w:rsid w:val="007C478F"/>
    <w:rsid w:val="007C64B1"/>
    <w:rsid w:val="007D122B"/>
    <w:rsid w:val="007D3EC6"/>
    <w:rsid w:val="007D60AA"/>
    <w:rsid w:val="007E4D25"/>
    <w:rsid w:val="007E551A"/>
    <w:rsid w:val="007F56DC"/>
    <w:rsid w:val="007F7F74"/>
    <w:rsid w:val="008044CF"/>
    <w:rsid w:val="00807506"/>
    <w:rsid w:val="00817BEC"/>
    <w:rsid w:val="0082552E"/>
    <w:rsid w:val="00832A0B"/>
    <w:rsid w:val="0083653A"/>
    <w:rsid w:val="00844D2B"/>
    <w:rsid w:val="00867633"/>
    <w:rsid w:val="00871D7E"/>
    <w:rsid w:val="00874F59"/>
    <w:rsid w:val="00877B2C"/>
    <w:rsid w:val="008823FA"/>
    <w:rsid w:val="008A0E43"/>
    <w:rsid w:val="008A4599"/>
    <w:rsid w:val="008A4F6A"/>
    <w:rsid w:val="008A5897"/>
    <w:rsid w:val="008C578F"/>
    <w:rsid w:val="008C7FAF"/>
    <w:rsid w:val="008D74BF"/>
    <w:rsid w:val="008E1027"/>
    <w:rsid w:val="008E6E01"/>
    <w:rsid w:val="008E6E5B"/>
    <w:rsid w:val="00901BE0"/>
    <w:rsid w:val="00907B90"/>
    <w:rsid w:val="00911DA1"/>
    <w:rsid w:val="00916664"/>
    <w:rsid w:val="00940798"/>
    <w:rsid w:val="00955443"/>
    <w:rsid w:val="00963FB1"/>
    <w:rsid w:val="00965958"/>
    <w:rsid w:val="00977755"/>
    <w:rsid w:val="00990446"/>
    <w:rsid w:val="0099263A"/>
    <w:rsid w:val="009A05AF"/>
    <w:rsid w:val="009A2A8F"/>
    <w:rsid w:val="009A781F"/>
    <w:rsid w:val="009C10FB"/>
    <w:rsid w:val="009C2CF7"/>
    <w:rsid w:val="009C6BB7"/>
    <w:rsid w:val="009D65FD"/>
    <w:rsid w:val="009E194B"/>
    <w:rsid w:val="009E4609"/>
    <w:rsid w:val="009E7961"/>
    <w:rsid w:val="009F6FA1"/>
    <w:rsid w:val="00A04D33"/>
    <w:rsid w:val="00A11CBD"/>
    <w:rsid w:val="00A12F1D"/>
    <w:rsid w:val="00A14332"/>
    <w:rsid w:val="00A15297"/>
    <w:rsid w:val="00A17537"/>
    <w:rsid w:val="00A227C6"/>
    <w:rsid w:val="00A33CA0"/>
    <w:rsid w:val="00A429D9"/>
    <w:rsid w:val="00A52724"/>
    <w:rsid w:val="00A5769D"/>
    <w:rsid w:val="00A64C15"/>
    <w:rsid w:val="00A83CA6"/>
    <w:rsid w:val="00A86313"/>
    <w:rsid w:val="00A86544"/>
    <w:rsid w:val="00AC7FBF"/>
    <w:rsid w:val="00AD0B36"/>
    <w:rsid w:val="00AD4B00"/>
    <w:rsid w:val="00AD7A50"/>
    <w:rsid w:val="00AE0333"/>
    <w:rsid w:val="00AE11C8"/>
    <w:rsid w:val="00AE3328"/>
    <w:rsid w:val="00AE69CC"/>
    <w:rsid w:val="00AF061C"/>
    <w:rsid w:val="00B12779"/>
    <w:rsid w:val="00B16981"/>
    <w:rsid w:val="00B23F47"/>
    <w:rsid w:val="00B35B37"/>
    <w:rsid w:val="00B62344"/>
    <w:rsid w:val="00B815DC"/>
    <w:rsid w:val="00B84E3F"/>
    <w:rsid w:val="00B8792B"/>
    <w:rsid w:val="00BA0C22"/>
    <w:rsid w:val="00BA167C"/>
    <w:rsid w:val="00BB097A"/>
    <w:rsid w:val="00BD0C3C"/>
    <w:rsid w:val="00BE0025"/>
    <w:rsid w:val="00BE1B0B"/>
    <w:rsid w:val="00BE241A"/>
    <w:rsid w:val="00BF339F"/>
    <w:rsid w:val="00BF572F"/>
    <w:rsid w:val="00BF74DC"/>
    <w:rsid w:val="00C05A67"/>
    <w:rsid w:val="00C12BEC"/>
    <w:rsid w:val="00C167B0"/>
    <w:rsid w:val="00C316B6"/>
    <w:rsid w:val="00C317B1"/>
    <w:rsid w:val="00C3475F"/>
    <w:rsid w:val="00C474EA"/>
    <w:rsid w:val="00C47803"/>
    <w:rsid w:val="00C51380"/>
    <w:rsid w:val="00C56442"/>
    <w:rsid w:val="00C67CD4"/>
    <w:rsid w:val="00C76399"/>
    <w:rsid w:val="00C900AF"/>
    <w:rsid w:val="00C94A46"/>
    <w:rsid w:val="00C95AB0"/>
    <w:rsid w:val="00C95BCA"/>
    <w:rsid w:val="00CA1DE8"/>
    <w:rsid w:val="00CB2E00"/>
    <w:rsid w:val="00CB64B8"/>
    <w:rsid w:val="00CB78D3"/>
    <w:rsid w:val="00CD3016"/>
    <w:rsid w:val="00CE037A"/>
    <w:rsid w:val="00CE1576"/>
    <w:rsid w:val="00CE6BA2"/>
    <w:rsid w:val="00CE745F"/>
    <w:rsid w:val="00CE764A"/>
    <w:rsid w:val="00CF33F1"/>
    <w:rsid w:val="00CF490B"/>
    <w:rsid w:val="00D018DD"/>
    <w:rsid w:val="00D04638"/>
    <w:rsid w:val="00D10298"/>
    <w:rsid w:val="00D12072"/>
    <w:rsid w:val="00D30D49"/>
    <w:rsid w:val="00D4132B"/>
    <w:rsid w:val="00D42FDD"/>
    <w:rsid w:val="00D47A90"/>
    <w:rsid w:val="00D62D6E"/>
    <w:rsid w:val="00D65BD9"/>
    <w:rsid w:val="00D75A13"/>
    <w:rsid w:val="00D83CA1"/>
    <w:rsid w:val="00D95DCA"/>
    <w:rsid w:val="00DA346A"/>
    <w:rsid w:val="00DA4FB2"/>
    <w:rsid w:val="00DC21E1"/>
    <w:rsid w:val="00DC7E9D"/>
    <w:rsid w:val="00DF68DF"/>
    <w:rsid w:val="00DF7AE6"/>
    <w:rsid w:val="00E00491"/>
    <w:rsid w:val="00E015B9"/>
    <w:rsid w:val="00E0398B"/>
    <w:rsid w:val="00E0537C"/>
    <w:rsid w:val="00E1756E"/>
    <w:rsid w:val="00E23563"/>
    <w:rsid w:val="00E25187"/>
    <w:rsid w:val="00E548C4"/>
    <w:rsid w:val="00E638C6"/>
    <w:rsid w:val="00E6772E"/>
    <w:rsid w:val="00E730F6"/>
    <w:rsid w:val="00E743B6"/>
    <w:rsid w:val="00E779BB"/>
    <w:rsid w:val="00E96052"/>
    <w:rsid w:val="00E97417"/>
    <w:rsid w:val="00EA3930"/>
    <w:rsid w:val="00EB419A"/>
    <w:rsid w:val="00EB6FC1"/>
    <w:rsid w:val="00EC7B78"/>
    <w:rsid w:val="00ED0259"/>
    <w:rsid w:val="00F04036"/>
    <w:rsid w:val="00F2086E"/>
    <w:rsid w:val="00F24597"/>
    <w:rsid w:val="00F441BE"/>
    <w:rsid w:val="00F5021D"/>
    <w:rsid w:val="00F51063"/>
    <w:rsid w:val="00F5260E"/>
    <w:rsid w:val="00F544B1"/>
    <w:rsid w:val="00F61042"/>
    <w:rsid w:val="00F741CF"/>
    <w:rsid w:val="00F755B5"/>
    <w:rsid w:val="00F90083"/>
    <w:rsid w:val="00FA6BB0"/>
    <w:rsid w:val="00FB5A4C"/>
    <w:rsid w:val="00FC0561"/>
    <w:rsid w:val="00FC118E"/>
    <w:rsid w:val="00FC5068"/>
    <w:rsid w:val="00FE1051"/>
    <w:rsid w:val="00FE1212"/>
    <w:rsid w:val="00FE44F1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B2B515"/>
  <w14:defaultImageDpi w14:val="300"/>
  <w15:docId w15:val="{4509B3EB-9398-CC4F-AA55-0FC1B112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4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5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43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5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50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4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4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769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9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0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07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90072"/>
  </w:style>
  <w:style w:type="character" w:styleId="PlaceholderText">
    <w:name w:val="Placeholder Text"/>
    <w:basedOn w:val="DefaultParagraphFont"/>
    <w:uiPriority w:val="99"/>
    <w:semiHidden/>
    <w:rsid w:val="002A0B3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075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474E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74EA"/>
    <w:pPr>
      <w:spacing w:before="120"/>
    </w:pPr>
    <w:rPr>
      <w:rFonts w:asciiTheme="minorHAnsi" w:hAnsiTheme="minorHAns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C474EA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474EA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474EA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474E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474E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474E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474E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474E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474EA"/>
    <w:pPr>
      <w:ind w:left="1920"/>
    </w:pPr>
    <w:rPr>
      <w:rFonts w:asciiTheme="minorHAnsi" w:hAnsiTheme="minorHAnsi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D12072"/>
    <w:pPr>
      <w:spacing w:line="480" w:lineRule="auto"/>
      <w:ind w:left="72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E121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rsid w:val="006C41F9"/>
    <w:pPr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spredicted.org/blind.php?x=bp3wt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2E05E8-8233-BD46-AE67-E104681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1794</Words>
  <Characters>8531</Characters>
  <Application>Microsoft Office Word</Application>
  <DocSecurity>0</DocSecurity>
  <Lines>656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Skurka, Christofer J</cp:lastModifiedBy>
  <cp:revision>293</cp:revision>
  <dcterms:created xsi:type="dcterms:W3CDTF">2020-11-16T03:48:00Z</dcterms:created>
  <dcterms:modified xsi:type="dcterms:W3CDTF">2022-02-15T21:59:00Z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id="70w3bWiE"/&gt;&lt;style id="http://www.zotero.org/styles/apa" locale="en-US" hasBibliography="1" bibliographyStyleHasBeenSet="1"/&gt;&lt;prefs&gt;&lt;pref name="fieldType" value="Field"/&gt;&lt;pref name="automaticJou</vt:lpwstr>
  </property>
  <property fmtid="{D5CDD505-2E9C-101B-9397-08002B2CF9AE}" pid="3" name="ZOTERO_PREF_2">
    <vt:lpwstr>rnalAbbreviations" value="true"/&gt;&lt;/prefs&gt;&lt;/data&gt;</vt:lpwstr>
  </property>
</Properties>
</file>