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CDA6" w14:textId="6C864D89" w:rsidR="00132E93" w:rsidRPr="007E057E" w:rsidRDefault="005D25DF" w:rsidP="00BB0139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Damian </w:t>
      </w:r>
      <w:proofErr w:type="spellStart"/>
      <w:r w:rsidRPr="007E057E">
        <w:rPr>
          <w:rFonts w:ascii="Times New Roman" w:hAnsi="Times New Roman" w:cs="Times New Roman"/>
          <w:color w:val="000000" w:themeColor="text1"/>
          <w:lang w:val="en-US"/>
        </w:rPr>
        <w:t>Tambini</w:t>
      </w:r>
      <w:proofErr w:type="spellEnd"/>
      <w:r w:rsidR="00132E93" w:rsidRPr="007E057E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7E057E">
        <w:rPr>
          <w:rFonts w:ascii="Times New Roman" w:hAnsi="Times New Roman" w:cs="Times New Roman"/>
          <w:b/>
          <w:bCs/>
          <w:color w:val="000000" w:themeColor="text1"/>
          <w:lang w:val="en-US"/>
        </w:rPr>
        <w:t>Media Freedom</w:t>
      </w:r>
      <w:r w:rsidR="00132E93" w:rsidRPr="007E057E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7E6D0F" w:rsidRPr="007E057E">
        <w:rPr>
          <w:rFonts w:ascii="Times New Roman" w:hAnsi="Times New Roman" w:cs="Times New Roman"/>
          <w:color w:val="000000" w:themeColor="text1"/>
          <w:lang w:val="en-US"/>
        </w:rPr>
        <w:t>Medford, MA</w:t>
      </w:r>
      <w:r w:rsidR="0051668A" w:rsidRPr="007E057E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132E93" w:rsidRPr="007E057E">
        <w:rPr>
          <w:rFonts w:ascii="Times New Roman" w:hAnsi="Times New Roman" w:cs="Times New Roman"/>
          <w:color w:val="000000" w:themeColor="text1"/>
          <w:lang w:val="en-US"/>
        </w:rPr>
        <w:t xml:space="preserve">Polity </w:t>
      </w:r>
      <w:r w:rsidR="0051668A" w:rsidRPr="007E057E">
        <w:rPr>
          <w:rFonts w:ascii="Times New Roman" w:hAnsi="Times New Roman" w:cs="Times New Roman"/>
          <w:color w:val="000000" w:themeColor="text1"/>
          <w:lang w:val="en-US"/>
        </w:rPr>
        <w:t xml:space="preserve">Press, </w:t>
      </w:r>
      <w:r w:rsidR="00132E93" w:rsidRPr="007E057E">
        <w:rPr>
          <w:rFonts w:ascii="Times New Roman" w:hAnsi="Times New Roman" w:cs="Times New Roman"/>
          <w:color w:val="000000" w:themeColor="text1"/>
          <w:lang w:val="en-US"/>
        </w:rPr>
        <w:t>2021, 2</w:t>
      </w:r>
      <w:r w:rsidR="003A7B2E" w:rsidRPr="007E057E">
        <w:rPr>
          <w:rFonts w:ascii="Times New Roman" w:hAnsi="Times New Roman" w:cs="Times New Roman"/>
          <w:color w:val="000000" w:themeColor="text1"/>
          <w:lang w:val="en-US"/>
        </w:rPr>
        <w:t>24</w:t>
      </w:r>
      <w:r w:rsidR="00132E93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pp., </w:t>
      </w:r>
      <w:r w:rsidR="003A7B2E" w:rsidRPr="007E057E">
        <w:rPr>
          <w:rFonts w:ascii="Times New Roman" w:hAnsi="Times New Roman" w:cs="Times New Roman"/>
          <w:color w:val="000000" w:themeColor="text1"/>
          <w:lang w:val="en-US"/>
        </w:rPr>
        <w:t xml:space="preserve">$69.95 (hardcover), </w:t>
      </w:r>
      <w:r w:rsidR="00132E93" w:rsidRPr="007E057E">
        <w:rPr>
          <w:rFonts w:ascii="Times New Roman" w:hAnsi="Times New Roman" w:cs="Times New Roman"/>
          <w:color w:val="000000" w:themeColor="text1"/>
          <w:lang w:val="en-US"/>
        </w:rPr>
        <w:t>$24.95 (paperback)</w:t>
      </w:r>
      <w:r w:rsidR="003A7B2E" w:rsidRPr="007E057E">
        <w:rPr>
          <w:rFonts w:ascii="Times New Roman" w:hAnsi="Times New Roman" w:cs="Times New Roman"/>
          <w:color w:val="000000" w:themeColor="text1"/>
          <w:lang w:val="en-US"/>
        </w:rPr>
        <w:t>, $20.00 (e-book)</w:t>
      </w:r>
      <w:r w:rsidR="00132E93" w:rsidRPr="007E057E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6084CB8" w14:textId="62ADCF91" w:rsidR="00132E93" w:rsidRPr="007E057E" w:rsidRDefault="00132E93" w:rsidP="00BB0139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60C4F85" w14:textId="131DBBDB" w:rsidR="0051668A" w:rsidRPr="007E057E" w:rsidRDefault="0051668A" w:rsidP="00BB0139">
      <w:pPr>
        <w:spacing w:line="312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Reviewed by </w:t>
      </w:r>
      <w:r w:rsidR="00FF00A8" w:rsidRPr="007E057E">
        <w:rPr>
          <w:rFonts w:ascii="Times New Roman" w:hAnsi="Times New Roman" w:cs="Times New Roman"/>
          <w:color w:val="000000" w:themeColor="text1"/>
          <w:lang w:val="en-US"/>
        </w:rPr>
        <w:br/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Andrei </w:t>
      </w:r>
      <w:r w:rsidR="001255B0" w:rsidRPr="007E057E">
        <w:rPr>
          <w:rFonts w:ascii="Times New Roman" w:hAnsi="Times New Roman" w:cs="Times New Roman"/>
          <w:color w:val="000000" w:themeColor="text1"/>
          <w:lang w:val="en-US"/>
        </w:rPr>
        <w:t xml:space="preserve">G. </w:t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>Richter</w:t>
      </w:r>
    </w:p>
    <w:p w14:paraId="5F40382E" w14:textId="057DF824" w:rsidR="0051668A" w:rsidRPr="007E057E" w:rsidRDefault="0051668A" w:rsidP="00BB0139">
      <w:pPr>
        <w:spacing w:line="312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7E057E">
        <w:rPr>
          <w:rFonts w:ascii="Times New Roman" w:hAnsi="Times New Roman" w:cs="Times New Roman"/>
          <w:color w:val="000000" w:themeColor="text1"/>
          <w:lang w:val="en-US"/>
        </w:rPr>
        <w:t>Comenius University in Bratislava</w:t>
      </w:r>
      <w:r w:rsidR="00FF00A8" w:rsidRPr="007E057E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>Slovakia</w:t>
      </w:r>
      <w:r w:rsidR="00FF00A8" w:rsidRPr="007E057E">
        <w:rPr>
          <w:rFonts w:ascii="Times New Roman" w:hAnsi="Times New Roman" w:cs="Times New Roman"/>
          <w:color w:val="000000" w:themeColor="text1"/>
          <w:lang w:val="en-US"/>
        </w:rPr>
        <w:t>, richter.andrei@gmail.com</w:t>
      </w:r>
    </w:p>
    <w:p w14:paraId="04025620" w14:textId="77777777" w:rsidR="009D65B8" w:rsidRPr="007E057E" w:rsidRDefault="009D65B8" w:rsidP="00BB0139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0D7623C" w14:textId="77777777" w:rsidR="009D65B8" w:rsidRPr="007E057E" w:rsidRDefault="009D65B8" w:rsidP="00BB0139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BF6F312" w14:textId="20323F79" w:rsidR="00E10172" w:rsidRPr="007E057E" w:rsidRDefault="00354C3C" w:rsidP="006E1294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057E">
        <w:rPr>
          <w:rFonts w:ascii="Times New Roman" w:hAnsi="Times New Roman" w:cs="Times New Roman"/>
          <w:color w:val="000000" w:themeColor="text1"/>
          <w:lang w:val="en-US"/>
        </w:rPr>
        <w:t>At least statistically, t</w:t>
      </w:r>
      <w:r w:rsidR="005323A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he book </w:t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>under this review</w:t>
      </w:r>
      <w:r w:rsidR="005323A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81A75" w:rsidRPr="007E057E">
        <w:rPr>
          <w:rFonts w:ascii="Times New Roman" w:hAnsi="Times New Roman" w:cs="Times New Roman"/>
          <w:color w:val="000000" w:themeColor="text1"/>
          <w:lang w:val="en-US"/>
        </w:rPr>
        <w:t>raises a lot of</w:t>
      </w:r>
      <w:r w:rsidR="005323A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questions</w:t>
      </w:r>
      <w:r w:rsidR="00035C1B" w:rsidRPr="007E057E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5323A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>though</w:t>
      </w:r>
      <w:r w:rsidR="005323A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81A75" w:rsidRPr="007E057E">
        <w:rPr>
          <w:rFonts w:ascii="Times New Roman" w:hAnsi="Times New Roman" w:cs="Times New Roman"/>
          <w:color w:val="000000" w:themeColor="text1"/>
          <w:lang w:val="en-US"/>
        </w:rPr>
        <w:t xml:space="preserve">provides </w:t>
      </w:r>
      <w:r w:rsidR="005323A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only a few answers. The question mark appears </w:t>
      </w:r>
      <w:r w:rsidR="001649E9">
        <w:rPr>
          <w:rFonts w:ascii="Times New Roman" w:hAnsi="Times New Roman" w:cs="Times New Roman"/>
          <w:color w:val="000000" w:themeColor="text1"/>
          <w:lang w:val="en-US"/>
        </w:rPr>
        <w:t>t</w:t>
      </w:r>
      <w:r w:rsidR="005323A6" w:rsidRPr="007E057E">
        <w:rPr>
          <w:rFonts w:ascii="Times New Roman" w:hAnsi="Times New Roman" w:cs="Times New Roman"/>
          <w:color w:val="000000" w:themeColor="text1"/>
          <w:lang w:val="en-US"/>
        </w:rPr>
        <w:t>here 146 times, 102 times the author uses the word “question”</w:t>
      </w:r>
      <w:r w:rsidR="00A81A75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in his text</w:t>
      </w:r>
      <w:r w:rsidR="005323A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, and only eight times </w:t>
      </w:r>
      <w:r w:rsidR="00A81A75" w:rsidRPr="007E057E">
        <w:rPr>
          <w:rFonts w:ascii="Times New Roman" w:hAnsi="Times New Roman" w:cs="Times New Roman"/>
          <w:color w:val="000000" w:themeColor="text1"/>
          <w:lang w:val="en-US"/>
        </w:rPr>
        <w:t>writes</w:t>
      </w:r>
      <w:r w:rsidR="005323A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“answer.” </w:t>
      </w:r>
    </w:p>
    <w:p w14:paraId="0053D33E" w14:textId="77777777" w:rsidR="00E10172" w:rsidRPr="007E057E" w:rsidRDefault="00E10172" w:rsidP="006E1294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08B2BADA" w14:textId="2ADBB3B0" w:rsidR="00E10172" w:rsidRPr="007E057E" w:rsidRDefault="00116B85" w:rsidP="006E1294">
      <w:pPr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Damian </w:t>
      </w:r>
      <w:proofErr w:type="spellStart"/>
      <w:r w:rsidRPr="007E057E">
        <w:rPr>
          <w:rFonts w:ascii="Times New Roman" w:hAnsi="Times New Roman" w:cs="Times New Roman"/>
          <w:color w:val="000000" w:themeColor="text1"/>
          <w:lang w:val="en-US"/>
        </w:rPr>
        <w:t>Tambini</w:t>
      </w:r>
      <w:proofErr w:type="spellEnd"/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 is an </w:t>
      </w:r>
      <w:r w:rsidR="00825B40" w:rsidRPr="007E057E">
        <w:rPr>
          <w:rFonts w:ascii="Times New Roman" w:hAnsi="Times New Roman" w:cs="Times New Roman"/>
          <w:color w:val="000000" w:themeColor="text1"/>
          <w:lang w:val="en-US"/>
        </w:rPr>
        <w:t>expert analyst and a scholar of media freedom, he serves as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 Associate Professor at the </w:t>
      </w:r>
      <w:r w:rsidR="006E1294" w:rsidRPr="007E05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prestigious 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London School of Economics</w:t>
      </w:r>
      <w:r w:rsidR="006E1294" w:rsidRPr="007E05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(LSE)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, </w:t>
      </w:r>
      <w:r w:rsidR="00825B40"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occasionally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 advising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6C22B4"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ad hoc committees of 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the European Commission and the Council of Europe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 on media freedom related </w:t>
      </w:r>
      <w:r w:rsidR="006C22B4"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issues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  <w:r w:rsidR="006C22B4"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 </w:t>
      </w:r>
      <w:r w:rsidR="006E1294" w:rsidRPr="007E05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Prior to the LSE,</w:t>
      </w:r>
      <w:r w:rsidR="006C22B4"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 he headed the </w:t>
      </w:r>
      <w:r w:rsidR="006E1294" w:rsidRPr="007E057E">
        <w:rPr>
          <w:rFonts w:ascii="Times New Roman" w:hAnsi="Times New Roman" w:cs="Times New Roman"/>
          <w:color w:val="000000" w:themeColor="text1"/>
          <w:lang w:val="en-US"/>
        </w:rPr>
        <w:t>t</w:t>
      </w:r>
      <w:r w:rsidR="006E1294" w:rsidRPr="007E057E">
        <w:rPr>
          <w:rFonts w:ascii="Times New Roman" w:hAnsi="Times New Roman" w:cs="Times New Roman"/>
          <w:color w:val="000000" w:themeColor="text1"/>
        </w:rPr>
        <w:t>he Programme in Comparative Media Law and Policy at the Centre for Socio-Legal Studie</w:t>
      </w:r>
      <w:r w:rsidR="006E1294" w:rsidRPr="007E057E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6E1294" w:rsidRPr="007E057E">
        <w:rPr>
          <w:rFonts w:ascii="Times New Roman" w:eastAsia="Times New Roman" w:hAnsi="Times New Roman" w:cs="Times New Roman"/>
          <w:color w:val="000000" w:themeColor="text1"/>
          <w:lang w:eastAsia="ru-RU"/>
        </w:rPr>
        <w:t>, a constituent part of the Law Faculty of the University of Oxford. </w:t>
      </w:r>
    </w:p>
    <w:p w14:paraId="49892953" w14:textId="77777777" w:rsidR="00E10172" w:rsidRPr="007E057E" w:rsidRDefault="00E10172" w:rsidP="006E1294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79B208B" w14:textId="3851B665" w:rsidR="00E10172" w:rsidRPr="007E057E" w:rsidRDefault="009B6FB2" w:rsidP="006E1294">
      <w:pPr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In t</w:t>
      </w:r>
      <w:r w:rsidR="00354C3C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he book’s introductory chapter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</w:t>
      </w:r>
      <w:proofErr w:type="spellStart"/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Tambini</w:t>
      </w:r>
      <w:proofErr w:type="spellEnd"/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opens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his cards by raising the really pertinent issues on media freedom in today’s world and sets </w:t>
      </w:r>
      <w:r w:rsidR="001F753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intrigue by promising to deal with them </w:t>
      </w:r>
      <w:r w:rsidR="000515F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with </w:t>
      </w:r>
      <w:r w:rsidR="009A25F9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“</w:t>
      </w:r>
      <w:r w:rsidR="000515F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a </w:t>
      </w:r>
      <w:r w:rsidR="009A25F9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new approach to democratic communication that runs with the grain of the history of press and speech freedom” (p.</w:t>
      </w:r>
      <w:r w:rsidR="0077361B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="009A25F9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2). </w:t>
      </w:r>
      <w:r w:rsidR="0077361B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Such an</w:t>
      </w:r>
      <w:r w:rsidR="009A25F9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approach apparently leads the author to design a </w:t>
      </w:r>
      <w:r w:rsidR="000515F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theory </w:t>
      </w:r>
      <w:r w:rsidR="000515F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that </w:t>
      </w:r>
      <w:r w:rsidR="009A25F9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will</w:t>
      </w:r>
      <w:r w:rsidR="000515F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guide </w:t>
      </w:r>
      <w:r w:rsidR="001F753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a </w:t>
      </w:r>
      <w:r w:rsidR="000515F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reform of media governance and legal judgements on freedom of expression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. Chapters 2 and 3 </w:t>
      </w:r>
      <w:r w:rsidR="001F753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of the book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are on the history of media freedom law and policy intertwined with the history of the media themselves. The last three chapters provide and explain author’s vision for contemporary </w:t>
      </w:r>
      <w:r w:rsidR="00DA425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and future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media </w:t>
      </w:r>
      <w:r w:rsidR="00DA425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governance. </w:t>
      </w:r>
      <w:r w:rsidR="001F753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In particular,</w:t>
      </w:r>
      <w:r w:rsidR="00DA425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Chapter 5 presents the essence of the new media theory, while Chapter 6 covers </w:t>
      </w:r>
      <w:r w:rsidR="001F753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an </w:t>
      </w:r>
      <w:r w:rsidR="00DA425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application of </w:t>
      </w:r>
      <w:r w:rsidR="001F753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</w:t>
      </w:r>
      <w:r w:rsidR="00E10172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his</w:t>
      </w:r>
      <w:r w:rsidR="00DA4251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theory to Internet and social networks.</w:t>
      </w:r>
      <w:r w:rsidR="00E10172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0F6037FD" w14:textId="77777777" w:rsidR="00164266" w:rsidRPr="007E057E" w:rsidRDefault="00164266" w:rsidP="006E1294">
      <w:pPr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5E403A5D" w14:textId="5A42AD74" w:rsidR="00716C35" w:rsidRDefault="00192D34" w:rsidP="00A51428">
      <w:pPr>
        <w:pStyle w:val="a5"/>
        <w:spacing w:before="0" w:beforeAutospacing="0" w:after="0" w:afterAutospacing="0" w:line="312" w:lineRule="auto"/>
        <w:jc w:val="both"/>
        <w:rPr>
          <w:color w:val="000000" w:themeColor="text1"/>
          <w:lang w:val="en-US"/>
        </w:rPr>
      </w:pPr>
      <w:r w:rsidRPr="007E057E">
        <w:rPr>
          <w:color w:val="000000" w:themeColor="text1"/>
          <w:lang w:val="en-US"/>
        </w:rPr>
        <w:t xml:space="preserve">In the author’s analysis, I find paramount </w:t>
      </w:r>
      <w:r w:rsidRPr="007E057E">
        <w:rPr>
          <w:color w:val="000000" w:themeColor="text1"/>
          <w:lang w:val="en-US"/>
        </w:rPr>
        <w:t>his presentation of the theory</w:t>
      </w:r>
      <w:r w:rsidRPr="007E057E">
        <w:rPr>
          <w:color w:val="000000" w:themeColor="text1"/>
          <w:lang w:val="en-US"/>
        </w:rPr>
        <w:t>.</w:t>
      </w:r>
      <w:r w:rsidRPr="007E057E">
        <w:rPr>
          <w:color w:val="000000" w:themeColor="text1"/>
          <w:lang w:val="en-US"/>
        </w:rPr>
        <w:t xml:space="preserve"> The author rightfully suggests to merge the positive and negative approaches to media freedom</w:t>
      </w:r>
      <w:r w:rsidR="00716C35">
        <w:rPr>
          <w:color w:val="000000" w:themeColor="text1"/>
          <w:lang w:val="en-US"/>
        </w:rPr>
        <w:t xml:space="preserve">. </w:t>
      </w:r>
      <w:r w:rsidR="00716C35">
        <w:rPr>
          <w:color w:val="000000" w:themeColor="text1"/>
          <w:lang w:val="en-US"/>
        </w:rPr>
        <w:lastRenderedPageBreak/>
        <w:t>H</w:t>
      </w:r>
      <w:r w:rsidRPr="007E057E">
        <w:rPr>
          <w:color w:val="000000" w:themeColor="text1"/>
          <w:lang w:val="en-US"/>
        </w:rPr>
        <w:t xml:space="preserve">e </w:t>
      </w:r>
      <w:r w:rsidR="00716C35">
        <w:rPr>
          <w:color w:val="000000" w:themeColor="text1"/>
          <w:lang w:val="en-US"/>
        </w:rPr>
        <w:t>considers</w:t>
      </w:r>
      <w:r w:rsidRPr="007E057E">
        <w:rPr>
          <w:color w:val="000000" w:themeColor="text1"/>
          <w:lang w:val="en-US"/>
        </w:rPr>
        <w:t xml:space="preserve"> </w:t>
      </w:r>
      <w:r w:rsidR="00716C35">
        <w:rPr>
          <w:color w:val="000000" w:themeColor="text1"/>
          <w:lang w:val="en-US"/>
        </w:rPr>
        <w:t>media freedom</w:t>
      </w:r>
      <w:r w:rsidRPr="007E057E">
        <w:rPr>
          <w:color w:val="000000" w:themeColor="text1"/>
          <w:lang w:val="en-US"/>
        </w:rPr>
        <w:t xml:space="preserve"> granted</w:t>
      </w:r>
      <w:r w:rsidR="00716C35">
        <w:rPr>
          <w:color w:val="000000" w:themeColor="text1"/>
          <w:lang w:val="en-US"/>
        </w:rPr>
        <w:t>,</w:t>
      </w:r>
      <w:r w:rsidRPr="007E057E">
        <w:rPr>
          <w:color w:val="000000" w:themeColor="text1"/>
          <w:lang w:val="en-US"/>
        </w:rPr>
        <w:t xml:space="preserve"> as an institutional </w:t>
      </w:r>
      <w:r w:rsidR="00716C35">
        <w:rPr>
          <w:color w:val="000000" w:themeColor="text1"/>
          <w:lang w:val="en-US"/>
        </w:rPr>
        <w:t>one</w:t>
      </w:r>
      <w:r w:rsidRPr="007E057E">
        <w:rPr>
          <w:color w:val="000000" w:themeColor="text1"/>
          <w:lang w:val="en-US"/>
        </w:rPr>
        <w:t xml:space="preserve"> (p. 133)</w:t>
      </w:r>
      <w:r w:rsidR="00716C35">
        <w:rPr>
          <w:color w:val="000000" w:themeColor="text1"/>
          <w:lang w:val="en-US"/>
        </w:rPr>
        <w:t>,</w:t>
      </w:r>
      <w:r w:rsidRPr="007E057E">
        <w:rPr>
          <w:color w:val="000000" w:themeColor="text1"/>
          <w:lang w:val="en-US"/>
        </w:rPr>
        <w:t xml:space="preserve"> to </w:t>
      </w:r>
      <w:r w:rsidR="00FB1931">
        <w:rPr>
          <w:color w:val="000000" w:themeColor="text1"/>
          <w:lang w:val="en-US"/>
        </w:rPr>
        <w:t xml:space="preserve">internet-based media and </w:t>
      </w:r>
      <w:r w:rsidRPr="007E057E">
        <w:rPr>
          <w:color w:val="000000" w:themeColor="text1"/>
          <w:lang w:val="en-US"/>
        </w:rPr>
        <w:t xml:space="preserve">some intermediaries, which have replaced press and broadcasting in the </w:t>
      </w:r>
      <w:r w:rsidR="00414366" w:rsidRPr="007E057E">
        <w:rPr>
          <w:color w:val="000000" w:themeColor="text1"/>
          <w:lang w:val="en-US"/>
        </w:rPr>
        <w:t>“</w:t>
      </w:r>
      <w:r w:rsidRPr="007E057E">
        <w:rPr>
          <w:color w:val="000000" w:themeColor="text1"/>
          <w:lang w:val="en-US"/>
        </w:rPr>
        <w:t>information ecology</w:t>
      </w:r>
      <w:r w:rsidR="00414366" w:rsidRPr="007E057E">
        <w:rPr>
          <w:color w:val="000000" w:themeColor="text1"/>
          <w:lang w:val="en-US"/>
        </w:rPr>
        <w:t>”</w:t>
      </w:r>
      <w:r w:rsidRPr="007E057E">
        <w:rPr>
          <w:color w:val="000000" w:themeColor="text1"/>
          <w:lang w:val="en-US"/>
        </w:rPr>
        <w:t xml:space="preserve"> (p. 126).</w:t>
      </w:r>
      <w:r w:rsidR="009C4991" w:rsidRPr="007E057E">
        <w:rPr>
          <w:color w:val="000000" w:themeColor="text1"/>
          <w:lang w:val="en-US"/>
        </w:rPr>
        <w:t xml:space="preserve"> He suggests and briefly describes 10 key principles of media freedom (p.136-138), though, at least to me, they look more like </w:t>
      </w:r>
      <w:r w:rsidR="00082535" w:rsidRPr="007E057E">
        <w:rPr>
          <w:color w:val="000000" w:themeColor="text1"/>
          <w:lang w:val="en-US"/>
        </w:rPr>
        <w:t>ten</w:t>
      </w:r>
      <w:r w:rsidR="009C4991" w:rsidRPr="007E057E">
        <w:rPr>
          <w:color w:val="000000" w:themeColor="text1"/>
          <w:lang w:val="en-US"/>
        </w:rPr>
        <w:t xml:space="preserve"> considerations. Then he </w:t>
      </w:r>
      <w:r w:rsidR="00AA3BE6" w:rsidRPr="007E057E">
        <w:rPr>
          <w:color w:val="000000" w:themeColor="text1"/>
          <w:lang w:val="en-US"/>
        </w:rPr>
        <w:t xml:space="preserve">explains the key challenges to the current “impasse” with understanding of media freedom: the role played by the AI, jurisdiction issues, content liability, and news funding. </w:t>
      </w:r>
    </w:p>
    <w:p w14:paraId="1FA4B2E9" w14:textId="77777777" w:rsidR="00716C35" w:rsidRDefault="00716C35" w:rsidP="00A51428">
      <w:pPr>
        <w:pStyle w:val="a5"/>
        <w:spacing w:before="0" w:beforeAutospacing="0" w:after="0" w:afterAutospacing="0" w:line="312" w:lineRule="auto"/>
        <w:jc w:val="both"/>
        <w:rPr>
          <w:color w:val="000000" w:themeColor="text1"/>
          <w:lang w:val="en-US"/>
        </w:rPr>
      </w:pPr>
    </w:p>
    <w:p w14:paraId="48449969" w14:textId="4C186EFC" w:rsidR="00B21FCB" w:rsidRDefault="009B6BB2" w:rsidP="00A51428">
      <w:pPr>
        <w:pStyle w:val="a5"/>
        <w:spacing w:before="0" w:beforeAutospacing="0" w:after="0" w:afterAutospacing="0" w:line="312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author</w:t>
      </w:r>
      <w:r w:rsidR="00AA3BE6" w:rsidRPr="007E057E">
        <w:rPr>
          <w:color w:val="000000" w:themeColor="text1"/>
          <w:lang w:val="en-US"/>
        </w:rPr>
        <w:t xml:space="preserve"> ambitiously </w:t>
      </w:r>
      <w:r w:rsidR="009C4991" w:rsidRPr="007E057E">
        <w:rPr>
          <w:color w:val="000000" w:themeColor="text1"/>
          <w:lang w:val="en-US"/>
        </w:rPr>
        <w:t xml:space="preserve">suggests that the </w:t>
      </w:r>
      <w:r w:rsidR="00B21FCB">
        <w:rPr>
          <w:color w:val="000000" w:themeColor="text1"/>
          <w:lang w:val="en-US"/>
        </w:rPr>
        <w:t>stakeholders</w:t>
      </w:r>
      <w:r w:rsidR="009C4991" w:rsidRPr="007E057E">
        <w:rPr>
          <w:color w:val="000000" w:themeColor="text1"/>
          <w:lang w:val="en-US"/>
        </w:rPr>
        <w:t xml:space="preserve"> compile a new “social contract” </w:t>
      </w:r>
      <w:r w:rsidR="00FB1931">
        <w:rPr>
          <w:color w:val="000000" w:themeColor="text1"/>
          <w:lang w:val="en-US"/>
        </w:rPr>
        <w:t xml:space="preserve">between “citizens, state and media”, </w:t>
      </w:r>
      <w:r w:rsidR="009C4991" w:rsidRPr="007E057E">
        <w:rPr>
          <w:color w:val="000000" w:themeColor="text1"/>
          <w:lang w:val="en-US"/>
        </w:rPr>
        <w:t>(</w:t>
      </w:r>
      <w:r w:rsidR="00FB1931">
        <w:rPr>
          <w:color w:val="000000" w:themeColor="text1"/>
          <w:lang w:val="en-US"/>
        </w:rPr>
        <w:t>p. 164</w:t>
      </w:r>
      <w:r w:rsidR="009C4991" w:rsidRPr="007E057E">
        <w:rPr>
          <w:color w:val="000000" w:themeColor="text1"/>
          <w:lang w:val="en-US"/>
        </w:rPr>
        <w:t>)</w:t>
      </w:r>
      <w:r w:rsidR="00AA3BE6" w:rsidRPr="007E057E">
        <w:rPr>
          <w:color w:val="000000" w:themeColor="text1"/>
          <w:lang w:val="en-US"/>
        </w:rPr>
        <w:t xml:space="preserve"> as the basis for media regulation in the future. The contract shall provide those recognized as the media (in fact, big </w:t>
      </w:r>
      <w:r w:rsidR="00082535" w:rsidRPr="007E057E">
        <w:rPr>
          <w:color w:val="000000" w:themeColor="text1"/>
          <w:lang w:val="en-US"/>
        </w:rPr>
        <w:t>social media</w:t>
      </w:r>
      <w:r w:rsidR="00AA3BE6" w:rsidRPr="007E057E">
        <w:rPr>
          <w:color w:val="000000" w:themeColor="text1"/>
          <w:lang w:val="en-US"/>
        </w:rPr>
        <w:t xml:space="preserve"> companies) certain privilege</w:t>
      </w:r>
      <w:r w:rsidR="00082535" w:rsidRPr="007E057E">
        <w:rPr>
          <w:color w:val="000000" w:themeColor="text1"/>
          <w:lang w:val="en-US"/>
        </w:rPr>
        <w:t xml:space="preserve">s through an exchange of </w:t>
      </w:r>
      <w:r w:rsidR="00255B3F">
        <w:rPr>
          <w:color w:val="000000" w:themeColor="text1"/>
          <w:lang w:val="en-US"/>
        </w:rPr>
        <w:t xml:space="preserve">their </w:t>
      </w:r>
      <w:r w:rsidR="00082535" w:rsidRPr="007E057E">
        <w:rPr>
          <w:color w:val="000000" w:themeColor="text1"/>
          <w:lang w:val="en-US"/>
        </w:rPr>
        <w:t>monopoly for responsibility, duty of care and self-regulation (p. 158). A violation of the social contract shall lead to a loss of the media status</w:t>
      </w:r>
      <w:r w:rsidR="00A51428" w:rsidRPr="007E057E">
        <w:rPr>
          <w:color w:val="000000" w:themeColor="text1"/>
          <w:lang w:val="en-US"/>
        </w:rPr>
        <w:t>, as decided by “an independent commission”</w:t>
      </w:r>
      <w:r w:rsidR="00CC3A4D">
        <w:rPr>
          <w:color w:val="000000" w:themeColor="text1"/>
          <w:lang w:val="en-US"/>
        </w:rPr>
        <w:t>, separate from the state</w:t>
      </w:r>
      <w:r w:rsidR="00A51428" w:rsidRPr="007E057E">
        <w:rPr>
          <w:color w:val="000000" w:themeColor="text1"/>
          <w:lang w:val="en-US"/>
        </w:rPr>
        <w:t xml:space="preserve"> (p</w:t>
      </w:r>
      <w:r w:rsidR="00CC3A4D">
        <w:rPr>
          <w:color w:val="000000" w:themeColor="text1"/>
          <w:lang w:val="en-US"/>
        </w:rPr>
        <w:t>p</w:t>
      </w:r>
      <w:r w:rsidR="00A51428" w:rsidRPr="007E057E">
        <w:rPr>
          <w:color w:val="000000" w:themeColor="text1"/>
          <w:lang w:val="en-US"/>
        </w:rPr>
        <w:t xml:space="preserve">. </w:t>
      </w:r>
      <w:r w:rsidR="00CC3A4D">
        <w:rPr>
          <w:color w:val="000000" w:themeColor="text1"/>
          <w:lang w:val="en-US"/>
        </w:rPr>
        <w:t>140</w:t>
      </w:r>
      <w:r w:rsidR="00CC3A4D">
        <w:rPr>
          <w:color w:val="000000" w:themeColor="text1"/>
          <w:lang w:val="en-US"/>
        </w:rPr>
        <w:t xml:space="preserve">, </w:t>
      </w:r>
      <w:r w:rsidR="00A51428" w:rsidRPr="007E057E">
        <w:rPr>
          <w:color w:val="000000" w:themeColor="text1"/>
          <w:lang w:val="en-US"/>
        </w:rPr>
        <w:t>163-164).</w:t>
      </w:r>
      <w:r w:rsidR="00255B3F"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Tambini</w:t>
      </w:r>
      <w:proofErr w:type="spellEnd"/>
      <w:r w:rsidR="00255B3F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ambitiously </w:t>
      </w:r>
      <w:r w:rsidR="00255B3F">
        <w:rPr>
          <w:color w:val="000000" w:themeColor="text1"/>
          <w:lang w:val="en-US"/>
        </w:rPr>
        <w:t>calls this social contract “The First Settlement” (</w:t>
      </w:r>
      <w:r w:rsidR="00B21FCB">
        <w:rPr>
          <w:color w:val="000000" w:themeColor="text1"/>
          <w:lang w:val="en-US"/>
        </w:rPr>
        <w:t>p. 150</w:t>
      </w:r>
      <w:r w:rsidR="00255B3F">
        <w:rPr>
          <w:color w:val="000000" w:themeColor="text1"/>
          <w:lang w:val="en-US"/>
        </w:rPr>
        <w:t xml:space="preserve">), and </w:t>
      </w:r>
      <w:r w:rsidR="00B21FCB">
        <w:rPr>
          <w:color w:val="000000" w:themeColor="text1"/>
          <w:lang w:val="en-US"/>
        </w:rPr>
        <w:t>draws the following parallel with the First Amendment</w:t>
      </w:r>
      <w:r w:rsidR="00255B3F">
        <w:rPr>
          <w:color w:val="000000" w:themeColor="text1"/>
          <w:lang w:val="en-US"/>
        </w:rPr>
        <w:t xml:space="preserve">: </w:t>
      </w:r>
    </w:p>
    <w:p w14:paraId="3E13653E" w14:textId="77777777" w:rsidR="00B21FCB" w:rsidRDefault="00B21FCB" w:rsidP="00A51428">
      <w:pPr>
        <w:pStyle w:val="a5"/>
        <w:spacing w:before="0" w:beforeAutospacing="0" w:after="0" w:afterAutospacing="0" w:line="312" w:lineRule="auto"/>
        <w:jc w:val="both"/>
        <w:rPr>
          <w:color w:val="000000" w:themeColor="text1"/>
          <w:lang w:val="en-US"/>
        </w:rPr>
      </w:pPr>
    </w:p>
    <w:p w14:paraId="32A7A9C2" w14:textId="25316A34" w:rsidR="00192D34" w:rsidRPr="007E057E" w:rsidRDefault="00255B3F" w:rsidP="00A51428">
      <w:pPr>
        <w:pStyle w:val="a5"/>
        <w:spacing w:before="0" w:beforeAutospacing="0" w:after="0" w:afterAutospacing="0" w:line="312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“The US Supreme Court’s reinterpretation of the First Amendment in the early twentieth century shaped </w:t>
      </w:r>
      <w:r w:rsidR="00B21FCB">
        <w:rPr>
          <w:color w:val="000000" w:themeColor="text1"/>
          <w:lang w:val="en-US"/>
        </w:rPr>
        <w:t xml:space="preserve">liberal politics for a century. It is time </w:t>
      </w:r>
      <w:r>
        <w:rPr>
          <w:color w:val="000000" w:themeColor="text1"/>
          <w:lang w:val="en-US"/>
        </w:rPr>
        <w:t xml:space="preserve">for </w:t>
      </w:r>
      <w:r w:rsidR="00B21FCB">
        <w:rPr>
          <w:color w:val="000000" w:themeColor="text1"/>
          <w:lang w:val="en-US"/>
        </w:rPr>
        <w:t xml:space="preserve">a </w:t>
      </w:r>
      <w:r>
        <w:rPr>
          <w:color w:val="000000" w:themeColor="text1"/>
          <w:lang w:val="en-US"/>
        </w:rPr>
        <w:t xml:space="preserve">reinterpretation </w:t>
      </w:r>
      <w:r w:rsidR="00B21FCB">
        <w:rPr>
          <w:color w:val="000000" w:themeColor="text1"/>
          <w:lang w:val="en-US"/>
        </w:rPr>
        <w:t>that permits a new age of institution building and a new settlement for our new media.” (p. 177).</w:t>
      </w:r>
    </w:p>
    <w:p w14:paraId="4CF4C383" w14:textId="77777777" w:rsidR="00E10172" w:rsidRPr="007E057E" w:rsidRDefault="00E10172" w:rsidP="006E1294">
      <w:pPr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258DFC8E" w14:textId="40DA30EB" w:rsidR="00372E41" w:rsidRDefault="000515F1" w:rsidP="006E1294">
      <w:pPr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In the course of learning the history of media freedom, the author persistently compares and separates the approaches that have emerged in the US and the </w:t>
      </w:r>
      <w:r w:rsidR="00660E5B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elsewhere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of the world. 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He insists</w:t>
      </w:r>
      <w:r w:rsidR="009B6BB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,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again and again</w:t>
      </w:r>
      <w:r w:rsidR="009B6BB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,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on US </w:t>
      </w:r>
      <w:r w:rsidR="00C666F6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being an “outlier</w:t>
      </w:r>
      <w:r w:rsidR="00C666F6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”</w:t>
      </w:r>
      <w:r w:rsidR="00314799" w:rsidRPr="003147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="003147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(pp. 9, 27, 67)</w:t>
      </w:r>
      <w:r w:rsidR="00C666F6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</w:t>
      </w:r>
      <w:r w:rsidR="004A339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on </w:t>
      </w:r>
      <w:r w:rsidR="00C666F6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its </w:t>
      </w:r>
      <w:r w:rsidR="007040E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“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exceptionalism”</w:t>
      </w:r>
      <w:r w:rsidR="004A339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(thr</w:t>
      </w:r>
      <w:r w:rsidR="009B6BB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o</w:t>
      </w:r>
      <w:r w:rsidR="004A339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u</w:t>
      </w:r>
      <w:r w:rsidR="009B6BB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gh</w:t>
      </w:r>
      <w:r w:rsidR="004A339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“claiming” </w:t>
      </w:r>
      <w:r w:rsidR="003147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– </w:t>
      </w:r>
      <w:r w:rsidR="00314799" w:rsidRPr="00314799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>sic!</w:t>
      </w:r>
      <w:r w:rsidR="003147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– that </w:t>
      </w:r>
      <w:r w:rsidR="004A339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their standards </w:t>
      </w:r>
      <w:r w:rsidR="003147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are </w:t>
      </w:r>
      <w:r w:rsidR="004A339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higher than elsewhere, p. 50),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and</w:t>
      </w:r>
      <w:r w:rsidR="00C666F6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="004A339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on </w:t>
      </w:r>
      <w:r w:rsidR="0031479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the US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“divergence”</w:t>
      </w:r>
      <w:r w:rsidR="00C666F6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and “deep divisions”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="00F7093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(pp. 8, 49, 69) </w:t>
      </w:r>
      <w:r w:rsidR="00C666F6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with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the rest of the world and “global standards”</w:t>
      </w:r>
      <w:r w:rsidR="00B21BF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of the UN</w:t>
      </w:r>
      <w:r w:rsidR="00C666F6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.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Often, the rest of the world comes to “Europe”, or </w:t>
      </w:r>
      <w:r w:rsidR="00F7093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the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European Union, or </w:t>
      </w:r>
      <w:r w:rsidR="00F7093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the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Council of Europe</w:t>
      </w:r>
      <w:r w:rsidR="00BC170D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or just the UK. </w:t>
      </w:r>
      <w:r w:rsidR="00F7093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At one point,</w:t>
      </w:r>
      <w:r w:rsidR="007040E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the author rightly acknowledges that the book focuses on the examples of the US and the UK, as those </w:t>
      </w:r>
      <w:r w:rsidR="00F7093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being</w:t>
      </w:r>
      <w:r w:rsidR="007040E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most familiar to him (p. 32). Therefore, a curious </w:t>
      </w:r>
      <w:r w:rsidR="007040E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lastRenderedPageBreak/>
        <w:t xml:space="preserve">reader will not see in the chapters even mentions of media freedom concepts or policies in the </w:t>
      </w:r>
      <w:r w:rsidR="00F7093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“other” </w:t>
      </w:r>
      <w:r w:rsidR="007040E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Europe of </w:t>
      </w:r>
      <w:r w:rsidR="00F7093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the </w:t>
      </w:r>
      <w:r w:rsidR="007040E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former Soviet countries, such as Russia or Ukraine</w:t>
      </w:r>
      <w:r w:rsidR="007D35AA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. </w:t>
      </w:r>
    </w:p>
    <w:p w14:paraId="58EA978C" w14:textId="77777777" w:rsidR="00372E41" w:rsidRDefault="00372E41" w:rsidP="006E1294">
      <w:pPr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1C402D78" w14:textId="14EFDED2" w:rsidR="00354C3C" w:rsidRPr="007E057E" w:rsidRDefault="004A339D" w:rsidP="006E1294">
      <w:pPr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I find the main weakness of the book in </w:t>
      </w:r>
      <w:r w:rsidR="00F7093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author’s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trying to </w:t>
      </w:r>
      <w:r w:rsidR="00660E5B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set aside and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isolate </w:t>
      </w:r>
      <w:r w:rsidR="00372E4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the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US concepts on media freedom from the rest of the world</w:t>
      </w:r>
      <w:r w:rsidR="00660E5B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. With all available criticism of the state of media freedom in America, especially in recent years, its </w:t>
      </w:r>
      <w:r w:rsidR="00E3449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alienation</w:t>
      </w:r>
      <w:r w:rsidR="00660E5B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with </w:t>
      </w:r>
      <w:r w:rsidR="0054671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other democracies looks artificial. </w:t>
      </w:r>
      <w:r w:rsidR="00660E5B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Moreover, </w:t>
      </w:r>
      <w:r w:rsidR="00FA150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</w:t>
      </w:r>
      <w:r w:rsidR="00660E5B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he </w:t>
      </w:r>
      <w:r w:rsidR="00FA150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author </w:t>
      </w:r>
      <w:r w:rsidR="00660E5B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himself points to the </w:t>
      </w:r>
      <w:r w:rsidR="00FA150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similarities between the First Amendment and the European Convention on Human Rights (p. 134)</w:t>
      </w:r>
      <w:r w:rsidR="0054671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while of course the role of </w:t>
      </w:r>
      <w:r w:rsidR="00E3449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the </w:t>
      </w:r>
      <w:r w:rsidR="0054671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Americans in drafting UN principles on human rights cannot be overestimated.</w:t>
      </w:r>
      <w:r w:rsidR="00372E4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Perhaps, the real “divergence” is </w:t>
      </w:r>
      <w:r w:rsidR="004318C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to be </w:t>
      </w:r>
      <w:r w:rsidR="00372E4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found between the liberal</w:t>
      </w:r>
      <w:r w:rsidR="00E3449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media</w:t>
      </w:r>
      <w:r w:rsidR="00372E4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standards </w:t>
      </w:r>
      <w:r w:rsidR="00E3449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shared by</w:t>
      </w:r>
      <w:r w:rsidR="00372E4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both US and other democracies, and the attacks on media freedom foundations, including theoretical ones, </w:t>
      </w:r>
      <w:r w:rsidR="00E3449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coming from</w:t>
      </w:r>
      <w:r w:rsidR="00372E4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the </w:t>
      </w:r>
      <w:r w:rsidR="004318C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populist </w:t>
      </w:r>
      <w:r w:rsidR="00372E4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“illiberal states” of Central Europe, or autocracies in Russia and Belarus</w:t>
      </w:r>
      <w:r w:rsidR="004318C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, or many other </w:t>
      </w:r>
      <w:proofErr w:type="gramStart"/>
      <w:r w:rsidR="00E3449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alien</w:t>
      </w:r>
      <w:proofErr w:type="gramEnd"/>
      <w:r w:rsidR="004318C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to both traditional and modern human rights concepts governments in the world. None of them, alas, are taken into account </w:t>
      </w:r>
      <w:r w:rsidR="00E3449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in the book</w:t>
      </w:r>
      <w:r w:rsidR="004318C5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.</w:t>
      </w:r>
    </w:p>
    <w:p w14:paraId="1F9EF002" w14:textId="2F6A4F00" w:rsidR="00DA4251" w:rsidRPr="007E057E" w:rsidRDefault="00DA4251" w:rsidP="006E1294">
      <w:pPr>
        <w:spacing w:line="312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6E36A81B" w14:textId="77777777" w:rsidR="004318C5" w:rsidRDefault="004318C5" w:rsidP="006E1294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7E057E">
        <w:rPr>
          <w:rFonts w:ascii="Times New Roman" w:hAnsi="Times New Roman" w:cs="Times New Roman"/>
          <w:color w:val="000000" w:themeColor="text1"/>
          <w:lang w:val="en-US"/>
        </w:rPr>
        <w:t>Tambini’s</w:t>
      </w:r>
      <w:proofErr w:type="spellEnd"/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 interpretation </w:t>
      </w:r>
      <w:r>
        <w:rPr>
          <w:rFonts w:ascii="Times New Roman" w:hAnsi="Times New Roman" w:cs="Times New Roman"/>
          <w:color w:val="000000" w:themeColor="text1"/>
          <w:lang w:val="en-US"/>
        </w:rPr>
        <w:t>of</w:t>
      </w:r>
      <w:r w:rsidR="00C666F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the history of media regulation in the US and the UK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also</w:t>
      </w:r>
      <w:r w:rsidR="00C666F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seems to be patchy.</w:t>
      </w:r>
      <w:r w:rsidR="00BC40F2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Speaking of the UK, </w:t>
      </w:r>
      <w:proofErr w:type="spellStart"/>
      <w:r w:rsidR="00BC40F2" w:rsidRPr="007E057E">
        <w:rPr>
          <w:rFonts w:ascii="Times New Roman" w:hAnsi="Times New Roman" w:cs="Times New Roman"/>
          <w:color w:val="000000" w:themeColor="text1"/>
          <w:lang w:val="en-US"/>
        </w:rPr>
        <w:t>Tambini</w:t>
      </w:r>
      <w:proofErr w:type="spellEnd"/>
      <w:r w:rsidR="00BC40F2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687F91" w:rsidRPr="007E057E">
        <w:rPr>
          <w:rFonts w:ascii="Times New Roman" w:hAnsi="Times New Roman" w:cs="Times New Roman"/>
          <w:color w:val="000000" w:themeColor="text1"/>
          <w:lang w:val="en-US"/>
        </w:rPr>
        <w:t>fails to even mention the Bill of Rights (1688), though he describe</w:t>
      </w:r>
      <w:r w:rsidR="00D50EFD" w:rsidRPr="007E057E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687F91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its French and US equivalents. He </w:t>
      </w:r>
      <w:r w:rsidR="00BC40F2" w:rsidRPr="007E057E">
        <w:rPr>
          <w:rFonts w:ascii="Times New Roman" w:hAnsi="Times New Roman" w:cs="Times New Roman"/>
          <w:color w:val="000000" w:themeColor="text1"/>
          <w:lang w:val="en-US"/>
        </w:rPr>
        <w:t xml:space="preserve">would </w:t>
      </w:r>
      <w:r w:rsidR="00D50EFD" w:rsidRPr="007E057E">
        <w:rPr>
          <w:rFonts w:ascii="Times New Roman" w:hAnsi="Times New Roman" w:cs="Times New Roman"/>
          <w:color w:val="000000" w:themeColor="text1"/>
          <w:lang w:val="en-US"/>
        </w:rPr>
        <w:t>render</w:t>
      </w:r>
      <w:r w:rsidR="00BC40F2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the ideas of the first Royal Commission on the Press, but forgets the subsequent two</w:t>
      </w:r>
      <w:r w:rsidR="00E036E5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Royal Commissions</w:t>
      </w:r>
      <w:r w:rsidR="00BC40F2" w:rsidRPr="007E057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14:paraId="3374235A" w14:textId="77777777" w:rsidR="004318C5" w:rsidRDefault="004318C5" w:rsidP="006E1294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C658E6A" w14:textId="145BBE1E" w:rsidR="00DA4251" w:rsidRPr="007E057E" w:rsidRDefault="00663AF9" w:rsidP="006E1294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Speaking of the US, </w:t>
      </w:r>
      <w:proofErr w:type="spellStart"/>
      <w:r w:rsidRPr="007E057E">
        <w:rPr>
          <w:rFonts w:ascii="Times New Roman" w:hAnsi="Times New Roman" w:cs="Times New Roman"/>
          <w:color w:val="000000" w:themeColor="text1"/>
          <w:lang w:val="en-US"/>
        </w:rPr>
        <w:t>Tambini</w:t>
      </w:r>
      <w:proofErr w:type="spellEnd"/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D45E4">
        <w:rPr>
          <w:rFonts w:ascii="Times New Roman" w:hAnsi="Times New Roman" w:cs="Times New Roman"/>
          <w:color w:val="000000" w:themeColor="text1"/>
          <w:lang w:val="en-US"/>
        </w:rPr>
        <w:t>debates</w:t>
      </w:r>
      <w:r w:rsidR="00FE10EC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036E5" w:rsidRPr="007E057E">
        <w:rPr>
          <w:rFonts w:ascii="Times New Roman" w:hAnsi="Times New Roman" w:cs="Times New Roman"/>
          <w:color w:val="000000" w:themeColor="text1"/>
          <w:lang w:val="en-US"/>
        </w:rPr>
        <w:t>a lot about the</w:t>
      </w:r>
      <w:r w:rsidR="00FE10EC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“public interest” standard in licensing</w:t>
      </w:r>
      <w:r w:rsidR="00E036E5" w:rsidRPr="007E057E">
        <w:rPr>
          <w:rFonts w:ascii="Times New Roman" w:hAnsi="Times New Roman" w:cs="Times New Roman"/>
          <w:color w:val="000000" w:themeColor="text1"/>
          <w:lang w:val="en-US"/>
        </w:rPr>
        <w:t>, but</w:t>
      </w:r>
      <w:r w:rsidR="00FE10EC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only in the past tense (p. 85, 88, 94), while it is – though </w:t>
      </w:r>
      <w:r w:rsidR="00850C1C" w:rsidRPr="007E057E">
        <w:rPr>
          <w:rFonts w:ascii="Times New Roman" w:hAnsi="Times New Roman" w:cs="Times New Roman"/>
          <w:color w:val="000000" w:themeColor="text1"/>
          <w:lang w:val="en-US"/>
        </w:rPr>
        <w:t>lacking “teeth”</w:t>
      </w:r>
      <w:r w:rsidR="00FE10EC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after the fall of the Fairness Doctrine</w:t>
      </w:r>
      <w:r w:rsidR="0041436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82772C" w:rsidRPr="007E057E">
        <w:rPr>
          <w:rFonts w:ascii="Times New Roman" w:hAnsi="Times New Roman" w:cs="Times New Roman"/>
          <w:color w:val="000000" w:themeColor="text1"/>
          <w:lang w:val="en-US"/>
        </w:rPr>
        <w:t>the latter’s substance was</w:t>
      </w:r>
      <w:r w:rsidR="00E036E5" w:rsidRPr="007E057E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41436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318C5">
        <w:rPr>
          <w:rFonts w:ascii="Times New Roman" w:hAnsi="Times New Roman" w:cs="Times New Roman"/>
          <w:color w:val="000000" w:themeColor="text1"/>
          <w:lang w:val="en-US"/>
        </w:rPr>
        <w:t>unfortunately</w:t>
      </w:r>
      <w:r w:rsidR="00E036E5" w:rsidRPr="007E057E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414366" w:rsidRPr="007E057E">
        <w:rPr>
          <w:rFonts w:ascii="Times New Roman" w:hAnsi="Times New Roman" w:cs="Times New Roman"/>
          <w:color w:val="000000" w:themeColor="text1"/>
          <w:lang w:val="en-US"/>
        </w:rPr>
        <w:t>left unexplained by the author)</w:t>
      </w:r>
      <w:r w:rsidR="00FE10EC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–</w:t>
      </w:r>
      <w:r w:rsidR="00E036E5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E10EC" w:rsidRPr="007E057E">
        <w:rPr>
          <w:rFonts w:ascii="Times New Roman" w:hAnsi="Times New Roman" w:cs="Times New Roman"/>
          <w:color w:val="000000" w:themeColor="text1"/>
          <w:lang w:val="en-US"/>
        </w:rPr>
        <w:t xml:space="preserve">still in place </w:t>
      </w:r>
      <w:r w:rsidR="007F246E" w:rsidRPr="007E057E">
        <w:rPr>
          <w:rFonts w:ascii="Times New Roman" w:hAnsi="Times New Roman" w:cs="Times New Roman"/>
          <w:color w:val="000000" w:themeColor="text1"/>
          <w:lang w:val="en-US"/>
        </w:rPr>
        <w:t>(FCC, 2021, Introduction)</w:t>
      </w:r>
      <w:r w:rsidR="00653B99" w:rsidRPr="007E057E">
        <w:rPr>
          <w:rFonts w:ascii="Times New Roman" w:hAnsi="Times New Roman" w:cs="Times New Roman"/>
          <w:color w:val="000000" w:themeColor="text1"/>
          <w:lang w:val="en-US"/>
        </w:rPr>
        <w:t>, and, moreover, “persists” (Trager, et.al., 2018, 407)</w:t>
      </w:r>
      <w:r w:rsidR="009A25F9" w:rsidRPr="007E057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="00687F91" w:rsidRPr="007E057E">
        <w:rPr>
          <w:rFonts w:ascii="Times New Roman" w:hAnsi="Times New Roman" w:cs="Times New Roman"/>
          <w:color w:val="000000" w:themeColor="text1"/>
          <w:lang w:val="en-US"/>
        </w:rPr>
        <w:t>Tambini</w:t>
      </w:r>
      <w:proofErr w:type="spellEnd"/>
      <w:r w:rsidR="00687F91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puts, in contrast to Europe, the lack of a “strong</w:t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 doctrine</w:t>
      </w:r>
      <w:r w:rsidR="00687F91" w:rsidRPr="007E057E">
        <w:rPr>
          <w:rFonts w:ascii="Times New Roman" w:hAnsi="Times New Roman" w:cs="Times New Roman"/>
          <w:color w:val="000000" w:themeColor="text1"/>
          <w:lang w:val="en-US"/>
        </w:rPr>
        <w:t>”</w:t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 of “watchdog”</w:t>
      </w:r>
      <w:r w:rsidR="00687F91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function of the press in the US (p. 54, 63)</w:t>
      </w:r>
      <w:r w:rsidR="00AE28C4" w:rsidRPr="007E057E">
        <w:rPr>
          <w:rFonts w:ascii="Times New Roman" w:hAnsi="Times New Roman" w:cs="Times New Roman"/>
          <w:color w:val="000000" w:themeColor="text1"/>
          <w:lang w:val="en-US"/>
        </w:rPr>
        <w:t xml:space="preserve">, while other scholars believe it is well-developed in the case law of the Supreme Court, including in </w:t>
      </w:r>
      <w:r w:rsidR="009D45E4">
        <w:rPr>
          <w:rFonts w:ascii="Times New Roman" w:hAnsi="Times New Roman" w:cs="Times New Roman"/>
          <w:color w:val="000000" w:themeColor="text1"/>
          <w:lang w:val="en-US"/>
        </w:rPr>
        <w:t>its</w:t>
      </w:r>
      <w:r w:rsidR="00AE28C4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318C5">
        <w:rPr>
          <w:rFonts w:ascii="Times New Roman" w:hAnsi="Times New Roman" w:cs="Times New Roman"/>
          <w:color w:val="000000" w:themeColor="text1"/>
          <w:lang w:val="en-US"/>
        </w:rPr>
        <w:t xml:space="preserve">arguments </w:t>
      </w:r>
      <w:r w:rsidR="009D45E4">
        <w:rPr>
          <w:rFonts w:ascii="Times New Roman" w:hAnsi="Times New Roman" w:cs="Times New Roman"/>
          <w:color w:val="000000" w:themeColor="text1"/>
          <w:lang w:val="en-US"/>
        </w:rPr>
        <w:t>in</w:t>
      </w:r>
      <w:r w:rsidR="00AE28C4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the Pentagon Papers </w:t>
      </w:r>
      <w:r w:rsidR="004318C5">
        <w:rPr>
          <w:rFonts w:ascii="Times New Roman" w:hAnsi="Times New Roman" w:cs="Times New Roman"/>
          <w:color w:val="000000" w:themeColor="text1"/>
          <w:lang w:val="en-US"/>
        </w:rPr>
        <w:t xml:space="preserve">judgment </w:t>
      </w:r>
      <w:r w:rsidR="00AE28C4" w:rsidRPr="007E057E">
        <w:rPr>
          <w:rFonts w:ascii="Times New Roman" w:hAnsi="Times New Roman" w:cs="Times New Roman"/>
          <w:color w:val="000000" w:themeColor="text1"/>
          <w:lang w:val="en-US"/>
        </w:rPr>
        <w:t>(Carroll, 2020, p. 543)</w:t>
      </w:r>
      <w:r w:rsidR="00687F91" w:rsidRPr="007E057E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414366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50EFD" w:rsidRPr="007E057E">
        <w:rPr>
          <w:rFonts w:ascii="Times New Roman" w:hAnsi="Times New Roman" w:cs="Times New Roman"/>
          <w:color w:val="000000" w:themeColor="text1"/>
          <w:lang w:val="en-US"/>
        </w:rPr>
        <w:t xml:space="preserve">Facts also do not prove the “marginal” (p. 92) </w:t>
      </w:r>
      <w:r w:rsidR="00DE56BD">
        <w:rPr>
          <w:rFonts w:ascii="Times New Roman" w:hAnsi="Times New Roman" w:cs="Times New Roman"/>
          <w:color w:val="000000" w:themeColor="text1"/>
          <w:lang w:val="en-US"/>
        </w:rPr>
        <w:t>position</w:t>
      </w:r>
      <w:r w:rsidR="00D50EFD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of non-commercial broadcasting, such as the NPR</w:t>
      </w:r>
      <w:r w:rsidR="009D45E4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716C35">
        <w:rPr>
          <w:rFonts w:ascii="Times New Roman" w:hAnsi="Times New Roman" w:cs="Times New Roman"/>
          <w:color w:val="000000" w:themeColor="text1"/>
          <w:lang w:val="en-US"/>
        </w:rPr>
        <w:t xml:space="preserve"> with its millions of consumers</w:t>
      </w:r>
      <w:r w:rsidR="00D50EFD" w:rsidRPr="007E057E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D50EFD" w:rsidRPr="007E057E">
        <w:rPr>
          <w:rFonts w:ascii="Times New Roman" w:hAnsi="Times New Roman" w:cs="Times New Roman"/>
          <w:color w:val="000000" w:themeColor="text1"/>
          <w:spacing w:val="-1"/>
          <w:lang w:val="en-US"/>
        </w:rPr>
        <w:t>Folkenflik</w:t>
      </w:r>
      <w:r w:rsidR="00D50EFD" w:rsidRPr="007E057E">
        <w:rPr>
          <w:rFonts w:ascii="Times New Roman" w:hAnsi="Times New Roman" w:cs="Times New Roman"/>
          <w:color w:val="000000" w:themeColor="text1"/>
          <w:spacing w:val="-1"/>
          <w:lang w:val="en-US"/>
        </w:rPr>
        <w:t>, 2020).</w:t>
      </w:r>
    </w:p>
    <w:p w14:paraId="30F57467" w14:textId="77777777" w:rsidR="00E57F06" w:rsidRPr="007E057E" w:rsidRDefault="00E57F06" w:rsidP="00A51428">
      <w:pPr>
        <w:pStyle w:val="a5"/>
        <w:spacing w:before="0" w:beforeAutospacing="0" w:after="0" w:afterAutospacing="0" w:line="312" w:lineRule="auto"/>
        <w:jc w:val="both"/>
        <w:rPr>
          <w:color w:val="000000" w:themeColor="text1"/>
          <w:lang w:val="en-US"/>
        </w:rPr>
      </w:pPr>
    </w:p>
    <w:p w14:paraId="303219D5" w14:textId="5F3D5FB9" w:rsidR="0073259A" w:rsidRPr="007E057E" w:rsidRDefault="00C64BBE" w:rsidP="00D4493E">
      <w:pPr>
        <w:pStyle w:val="a5"/>
        <w:spacing w:before="0" w:beforeAutospacing="0" w:after="0" w:afterAutospacing="0" w:line="312" w:lineRule="auto"/>
        <w:jc w:val="both"/>
        <w:rPr>
          <w:color w:val="000000" w:themeColor="text1"/>
          <w:lang w:val="en-US"/>
        </w:rPr>
      </w:pPr>
      <w:r w:rsidRPr="007E057E">
        <w:rPr>
          <w:color w:val="000000" w:themeColor="text1"/>
          <w:lang w:val="en-US"/>
        </w:rPr>
        <w:lastRenderedPageBreak/>
        <w:t>The book abounds in contextual information</w:t>
      </w:r>
      <w:r w:rsidR="006E1294" w:rsidRPr="007E057E">
        <w:rPr>
          <w:color w:val="000000" w:themeColor="text1"/>
          <w:lang w:val="en-US"/>
        </w:rPr>
        <w:t xml:space="preserve"> on its subject-matter</w:t>
      </w:r>
      <w:r w:rsidR="003F52AB" w:rsidRPr="007E057E">
        <w:rPr>
          <w:color w:val="000000" w:themeColor="text1"/>
          <w:lang w:val="en-US"/>
        </w:rPr>
        <w:t>,</w:t>
      </w:r>
      <w:r w:rsidRPr="007E057E">
        <w:rPr>
          <w:color w:val="000000" w:themeColor="text1"/>
          <w:lang w:val="en-US"/>
        </w:rPr>
        <w:t xml:space="preserve"> </w:t>
      </w:r>
      <w:r w:rsidR="006E1294" w:rsidRPr="007E057E">
        <w:rPr>
          <w:color w:val="000000" w:themeColor="text1"/>
          <w:lang w:val="en-US"/>
        </w:rPr>
        <w:t xml:space="preserve">with plenty references to sources and facts. </w:t>
      </w:r>
      <w:r w:rsidR="00962B7B" w:rsidRPr="007E057E">
        <w:rPr>
          <w:color w:val="000000" w:themeColor="text1"/>
          <w:lang w:val="en-US"/>
        </w:rPr>
        <w:t>Still, it’s style is purely academic,</w:t>
      </w:r>
      <w:r w:rsidR="006E1294" w:rsidRPr="007E057E">
        <w:rPr>
          <w:color w:val="000000" w:themeColor="text1"/>
          <w:lang w:val="en-US"/>
        </w:rPr>
        <w:t xml:space="preserve"> </w:t>
      </w:r>
      <w:r w:rsidRPr="007E057E">
        <w:rPr>
          <w:color w:val="000000" w:themeColor="text1"/>
          <w:lang w:val="en-US"/>
        </w:rPr>
        <w:t xml:space="preserve">so </w:t>
      </w:r>
      <w:r w:rsidR="00DE56BD">
        <w:rPr>
          <w:color w:val="000000" w:themeColor="text1"/>
          <w:lang w:val="en-US"/>
        </w:rPr>
        <w:t>most likely</w:t>
      </w:r>
      <w:r w:rsidRPr="007E057E">
        <w:rPr>
          <w:color w:val="000000" w:themeColor="text1"/>
          <w:lang w:val="en-US"/>
        </w:rPr>
        <w:t xml:space="preserve"> its target audience are </w:t>
      </w:r>
      <w:r w:rsidR="00962B7B" w:rsidRPr="007E057E">
        <w:rPr>
          <w:color w:val="000000" w:themeColor="text1"/>
          <w:lang w:val="en-US"/>
        </w:rPr>
        <w:t>researchers</w:t>
      </w:r>
      <w:r w:rsidRPr="007E057E">
        <w:rPr>
          <w:color w:val="000000" w:themeColor="text1"/>
          <w:lang w:val="en-US"/>
        </w:rPr>
        <w:t xml:space="preserve"> of </w:t>
      </w:r>
      <w:r w:rsidR="00962B7B" w:rsidRPr="007E057E">
        <w:rPr>
          <w:color w:val="000000" w:themeColor="text1"/>
          <w:lang w:val="en-US"/>
        </w:rPr>
        <w:t xml:space="preserve">media law and policy, and, hopefully, </w:t>
      </w:r>
      <w:r w:rsidR="0082772C" w:rsidRPr="007E057E">
        <w:rPr>
          <w:color w:val="000000" w:themeColor="text1"/>
          <w:lang w:val="en-US"/>
        </w:rPr>
        <w:t xml:space="preserve">it will be found useful by </w:t>
      </w:r>
      <w:r w:rsidR="00962B7B" w:rsidRPr="007E057E">
        <w:rPr>
          <w:color w:val="000000" w:themeColor="text1"/>
          <w:lang w:val="en-US"/>
        </w:rPr>
        <w:t>policy-makers</w:t>
      </w:r>
      <w:r w:rsidR="0082772C" w:rsidRPr="007E057E">
        <w:rPr>
          <w:color w:val="000000" w:themeColor="text1"/>
          <w:lang w:val="en-US"/>
        </w:rPr>
        <w:t xml:space="preserve"> internationally</w:t>
      </w:r>
      <w:r w:rsidRPr="007E057E">
        <w:rPr>
          <w:color w:val="000000" w:themeColor="text1"/>
          <w:lang w:val="en-US"/>
        </w:rPr>
        <w:t xml:space="preserve">. </w:t>
      </w:r>
    </w:p>
    <w:p w14:paraId="1D3C0627" w14:textId="77777777" w:rsidR="00890CEC" w:rsidRPr="007E057E" w:rsidRDefault="00890CEC" w:rsidP="00BB0139">
      <w:pPr>
        <w:pStyle w:val="a5"/>
        <w:spacing w:before="0" w:beforeAutospacing="0" w:after="0" w:afterAutospacing="0" w:line="312" w:lineRule="auto"/>
        <w:ind w:firstLine="708"/>
        <w:jc w:val="both"/>
        <w:rPr>
          <w:color w:val="000000" w:themeColor="text1"/>
          <w:lang w:val="en-US"/>
        </w:rPr>
      </w:pPr>
    </w:p>
    <w:p w14:paraId="192CD94F" w14:textId="242EEB7C" w:rsidR="007E6D0F" w:rsidRPr="007E057E" w:rsidRDefault="00962B7B" w:rsidP="00D4493E">
      <w:pPr>
        <w:pStyle w:val="a5"/>
        <w:spacing w:before="0" w:beforeAutospacing="0" w:after="0" w:afterAutospacing="0" w:line="312" w:lineRule="auto"/>
        <w:jc w:val="both"/>
        <w:rPr>
          <w:color w:val="000000" w:themeColor="text1"/>
          <w:lang w:val="en-US"/>
        </w:rPr>
      </w:pPr>
      <w:r w:rsidRPr="007E057E">
        <w:rPr>
          <w:color w:val="000000" w:themeColor="text1"/>
          <w:lang w:val="en-US"/>
        </w:rPr>
        <w:t>The next edition of the publication</w:t>
      </w:r>
      <w:r w:rsidR="00DE56BD">
        <w:rPr>
          <w:color w:val="000000" w:themeColor="text1"/>
          <w:lang w:val="en-US"/>
        </w:rPr>
        <w:t xml:space="preserve"> </w:t>
      </w:r>
      <w:r w:rsidRPr="007E057E">
        <w:rPr>
          <w:color w:val="000000" w:themeColor="text1"/>
          <w:lang w:val="en-US"/>
        </w:rPr>
        <w:t xml:space="preserve">would gain from better editing, as the author </w:t>
      </w:r>
      <w:r w:rsidR="0082772C" w:rsidRPr="007E057E">
        <w:rPr>
          <w:color w:val="000000" w:themeColor="text1"/>
          <w:lang w:val="en-US"/>
        </w:rPr>
        <w:t xml:space="preserve">incidentally </w:t>
      </w:r>
      <w:r w:rsidRPr="007E057E">
        <w:rPr>
          <w:color w:val="000000" w:themeColor="text1"/>
          <w:lang w:val="en-US"/>
        </w:rPr>
        <w:t xml:space="preserve">mixes </w:t>
      </w:r>
      <w:r w:rsidR="0082772C" w:rsidRPr="007E057E">
        <w:rPr>
          <w:color w:val="000000" w:themeColor="text1"/>
          <w:lang w:val="en-US"/>
        </w:rPr>
        <w:t>Freedom House with Freedom Forum</w:t>
      </w:r>
      <w:r w:rsidR="00890CEC" w:rsidRPr="007E057E">
        <w:rPr>
          <w:color w:val="000000" w:themeColor="text1"/>
          <w:lang w:val="en-US"/>
        </w:rPr>
        <w:t xml:space="preserve"> (p. 111)</w:t>
      </w:r>
      <w:r w:rsidR="0082772C" w:rsidRPr="007E057E">
        <w:rPr>
          <w:color w:val="000000" w:themeColor="text1"/>
          <w:lang w:val="en-US"/>
        </w:rPr>
        <w:t xml:space="preserve">, </w:t>
      </w:r>
      <w:r w:rsidR="00B21BF4" w:rsidRPr="007E057E">
        <w:rPr>
          <w:color w:val="000000" w:themeColor="text1"/>
          <w:lang w:val="en-US"/>
        </w:rPr>
        <w:t xml:space="preserve">ICCPR </w:t>
      </w:r>
      <w:r w:rsidR="004A339D" w:rsidRPr="007E057E">
        <w:rPr>
          <w:color w:val="000000" w:themeColor="text1"/>
          <w:lang w:val="en-US"/>
        </w:rPr>
        <w:t xml:space="preserve">with </w:t>
      </w:r>
      <w:r w:rsidR="00B21BF4" w:rsidRPr="007E057E">
        <w:rPr>
          <w:color w:val="000000" w:themeColor="text1"/>
          <w:lang w:val="en-US"/>
        </w:rPr>
        <w:t xml:space="preserve">UDHR </w:t>
      </w:r>
      <w:r w:rsidR="004A339D" w:rsidRPr="007E057E">
        <w:rPr>
          <w:color w:val="000000" w:themeColor="text1"/>
          <w:lang w:val="en-US"/>
        </w:rPr>
        <w:t xml:space="preserve">(p. 51), </w:t>
      </w:r>
      <w:r w:rsidR="00B21BF4" w:rsidRPr="007E057E">
        <w:rPr>
          <w:color w:val="000000" w:themeColor="text1"/>
          <w:lang w:val="en-US"/>
        </w:rPr>
        <w:t xml:space="preserve">taxation with </w:t>
      </w:r>
      <w:r w:rsidR="00B21BF4">
        <w:rPr>
          <w:color w:val="000000" w:themeColor="text1"/>
          <w:lang w:val="en-US"/>
        </w:rPr>
        <w:t xml:space="preserve">the </w:t>
      </w:r>
      <w:r w:rsidR="0082772C" w:rsidRPr="007E057E">
        <w:rPr>
          <w:color w:val="000000" w:themeColor="text1"/>
          <w:lang w:val="en-US"/>
        </w:rPr>
        <w:t xml:space="preserve">household fee for PSB in Germany </w:t>
      </w:r>
      <w:r w:rsidR="00890CEC" w:rsidRPr="007E057E">
        <w:rPr>
          <w:color w:val="000000" w:themeColor="text1"/>
          <w:lang w:val="en-US"/>
        </w:rPr>
        <w:t>(p</w:t>
      </w:r>
      <w:r w:rsidR="00502A14">
        <w:rPr>
          <w:color w:val="000000" w:themeColor="text1"/>
          <w:lang w:val="en-US"/>
        </w:rPr>
        <w:t>p</w:t>
      </w:r>
      <w:r w:rsidR="00890CEC" w:rsidRPr="007E057E">
        <w:rPr>
          <w:color w:val="000000" w:themeColor="text1"/>
          <w:lang w:val="en-US"/>
        </w:rPr>
        <w:t>. 95-96)</w:t>
      </w:r>
      <w:r w:rsidR="0082772C" w:rsidRPr="007E057E">
        <w:rPr>
          <w:color w:val="000000" w:themeColor="text1"/>
          <w:lang w:val="en-US"/>
        </w:rPr>
        <w:t xml:space="preserve">, </w:t>
      </w:r>
      <w:proofErr w:type="spellStart"/>
      <w:r w:rsidR="0082772C" w:rsidRPr="007E057E">
        <w:rPr>
          <w:i/>
          <w:iCs/>
          <w:color w:val="000000" w:themeColor="text1"/>
          <w:lang w:val="en-US"/>
        </w:rPr>
        <w:t>Groppera</w:t>
      </w:r>
      <w:proofErr w:type="spellEnd"/>
      <w:r w:rsidR="0082772C" w:rsidRPr="007E057E">
        <w:rPr>
          <w:color w:val="000000" w:themeColor="text1"/>
          <w:lang w:val="en-US"/>
        </w:rPr>
        <w:t xml:space="preserve"> case with </w:t>
      </w:r>
      <w:r w:rsidR="0082772C" w:rsidRPr="007E057E">
        <w:rPr>
          <w:i/>
          <w:iCs/>
          <w:color w:val="000000" w:themeColor="text1"/>
          <w:lang w:val="en-US"/>
        </w:rPr>
        <w:t xml:space="preserve">Centro Europa </w:t>
      </w:r>
      <w:r w:rsidR="0082772C" w:rsidRPr="007E057E">
        <w:rPr>
          <w:color w:val="000000" w:themeColor="text1"/>
          <w:lang w:val="en-US"/>
        </w:rPr>
        <w:t>(p</w:t>
      </w:r>
      <w:r w:rsidR="00502A14">
        <w:rPr>
          <w:color w:val="000000" w:themeColor="text1"/>
          <w:lang w:val="en-US"/>
        </w:rPr>
        <w:t>p</w:t>
      </w:r>
      <w:r w:rsidR="0082772C" w:rsidRPr="007E057E">
        <w:rPr>
          <w:color w:val="000000" w:themeColor="text1"/>
          <w:lang w:val="en-US"/>
        </w:rPr>
        <w:t xml:space="preserve">. </w:t>
      </w:r>
      <w:r w:rsidR="00890CEC" w:rsidRPr="007E057E">
        <w:rPr>
          <w:color w:val="000000" w:themeColor="text1"/>
          <w:lang w:val="en-US"/>
        </w:rPr>
        <w:t>86</w:t>
      </w:r>
      <w:r w:rsidR="00502A14">
        <w:rPr>
          <w:color w:val="000000" w:themeColor="text1"/>
          <w:lang w:val="en-US"/>
        </w:rPr>
        <w:t>-87</w:t>
      </w:r>
      <w:r w:rsidR="00890CEC" w:rsidRPr="007E057E">
        <w:rPr>
          <w:color w:val="000000" w:themeColor="text1"/>
          <w:lang w:val="en-US"/>
        </w:rPr>
        <w:t xml:space="preserve">, </w:t>
      </w:r>
      <w:proofErr w:type="spellStart"/>
      <w:r w:rsidR="00890CEC" w:rsidRPr="007E057E">
        <w:rPr>
          <w:color w:val="000000" w:themeColor="text1"/>
          <w:lang w:val="en-US"/>
        </w:rPr>
        <w:t>fn</w:t>
      </w:r>
      <w:proofErr w:type="spellEnd"/>
      <w:r w:rsidR="00890CEC" w:rsidRPr="007E057E">
        <w:rPr>
          <w:color w:val="000000" w:themeColor="text1"/>
          <w:lang w:val="en-US"/>
        </w:rPr>
        <w:t xml:space="preserve"> 90)</w:t>
      </w:r>
      <w:r w:rsidR="0082772C" w:rsidRPr="007E057E">
        <w:rPr>
          <w:color w:val="000000" w:themeColor="text1"/>
          <w:lang w:val="en-US"/>
        </w:rPr>
        <w:t>,</w:t>
      </w:r>
      <w:r w:rsidR="00890CEC" w:rsidRPr="007E057E">
        <w:rPr>
          <w:color w:val="000000" w:themeColor="text1"/>
          <w:lang w:val="en-US"/>
        </w:rPr>
        <w:t xml:space="preserve"> </w:t>
      </w:r>
      <w:r w:rsidR="00DE56BD">
        <w:rPr>
          <w:color w:val="000000" w:themeColor="text1"/>
          <w:lang w:val="en-US"/>
        </w:rPr>
        <w:t xml:space="preserve">the exact </w:t>
      </w:r>
      <w:r w:rsidR="00890CEC" w:rsidRPr="007E057E">
        <w:rPr>
          <w:color w:val="000000" w:themeColor="text1"/>
          <w:lang w:val="en-US"/>
        </w:rPr>
        <w:t xml:space="preserve">number of criteria for the new notion of the media, </w:t>
      </w:r>
      <w:r w:rsidR="00DE56BD">
        <w:rPr>
          <w:color w:val="000000" w:themeColor="text1"/>
          <w:lang w:val="en-US"/>
        </w:rPr>
        <w:t>developed by</w:t>
      </w:r>
      <w:r w:rsidR="00890CEC" w:rsidRPr="007E057E">
        <w:rPr>
          <w:color w:val="000000" w:themeColor="text1"/>
          <w:lang w:val="en-US"/>
        </w:rPr>
        <w:t xml:space="preserve"> the Council of Europe (six, not five, p. 167).</w:t>
      </w:r>
    </w:p>
    <w:p w14:paraId="20CBEB9E" w14:textId="77777777" w:rsidR="00A81A75" w:rsidRPr="007E057E" w:rsidRDefault="00A81A75" w:rsidP="007E6D0F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4AB8F43" w14:textId="28042053" w:rsidR="00FF0FBB" w:rsidRPr="007E057E" w:rsidRDefault="00FF0FBB" w:rsidP="00DE56BD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E057E">
        <w:rPr>
          <w:rFonts w:ascii="Times New Roman" w:eastAsia="Times New Roman" w:hAnsi="Times New Roman" w:cs="Times New Roman"/>
          <w:color w:val="000000" w:themeColor="text1"/>
          <w:lang w:eastAsia="ru-RU"/>
        </w:rPr>
        <w:t>Alan Rusbridger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, the former</w:t>
      </w:r>
      <w:r w:rsidRPr="007E057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</w:t>
      </w:r>
      <w:r w:rsidRPr="007E057E">
        <w:rPr>
          <w:rFonts w:ascii="Times New Roman" w:eastAsia="Times New Roman" w:hAnsi="Times New Roman" w:cs="Times New Roman"/>
          <w:color w:val="000000" w:themeColor="text1"/>
          <w:lang w:eastAsia="ru-RU"/>
        </w:rPr>
        <w:t>ditor of </w:t>
      </w:r>
      <w:r w:rsidRPr="007E057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the Guardian</w:t>
      </w:r>
      <w:r w:rsidRPr="007E057E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>,</w:t>
      </w:r>
      <w:r w:rsidRPr="007E057E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who currently leads </w:t>
      </w:r>
      <w:r w:rsidRPr="007E057E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ru-RU"/>
        </w:rPr>
        <w:t>Prospect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magazine in</w:t>
      </w:r>
      <w:r w:rsidR="00A51428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the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U.K.</w:t>
      </w:r>
      <w:r w:rsidR="007E6D0F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,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DE56B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endorsed</w:t>
      </w:r>
      <w:r w:rsidR="007E6D0F"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 the book by </w:t>
      </w:r>
      <w:proofErr w:type="spellStart"/>
      <w:r w:rsidR="007E6D0F"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Tambini</w:t>
      </w:r>
      <w:proofErr w:type="spellEnd"/>
      <w:r w:rsidR="007E6D0F"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 as “</w:t>
      </w:r>
      <w:r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a comprehensive and compelling guide to the arguments we need to have</w:t>
      </w:r>
      <w:r w:rsidR="007E6D0F" w:rsidRPr="007E057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” in the battles over media freedom. </w:t>
      </w:r>
      <w:r w:rsidR="00DE56B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The arguments in question </w:t>
      </w:r>
      <w:r w:rsidR="00CE6DE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might </w:t>
      </w:r>
      <w:r w:rsidR="00DE56B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provoke counter-arguments, but raising the issues of media freedom is exceptionally important at this stage, when the world contemplates </w:t>
      </w:r>
      <w:r w:rsidR="00502A1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with awe </w:t>
      </w:r>
      <w:r w:rsidR="00DE56B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the </w:t>
      </w:r>
      <w:r w:rsidR="00AB671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related </w:t>
      </w:r>
      <w:r w:rsidR="00502A1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technological </w:t>
      </w:r>
      <w:r w:rsidR="00DE56B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transformations </w:t>
      </w:r>
      <w:r w:rsidR="00502A1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and disinformation attacks, </w:t>
      </w:r>
      <w:r w:rsidR="00AB671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that are happening </w:t>
      </w:r>
      <w:r w:rsidR="00CE6DE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in the </w:t>
      </w:r>
      <w:r w:rsidR="00502A1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media </w:t>
      </w:r>
      <w:r w:rsidR="00CE6DE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field </w:t>
      </w:r>
      <w:r w:rsidR="00DE56B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in </w:t>
      </w:r>
      <w:r w:rsidR="00AB671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so many ways. The text adds to the breadth and depth of the </w:t>
      </w:r>
      <w:r w:rsidR="00CE6DE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discussion</w:t>
      </w:r>
      <w:r w:rsidR="00AB671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 on both what are “the media” today</w:t>
      </w:r>
      <w:r w:rsidR="00CE6DE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, and what is the grain in “media freedom”</w:t>
      </w:r>
      <w:r w:rsidR="00502A1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>, the battles over which will continue.</w:t>
      </w:r>
    </w:p>
    <w:p w14:paraId="159E1CB4" w14:textId="77777777" w:rsidR="00FA54C5" w:rsidRPr="007E057E" w:rsidRDefault="00FA54C5" w:rsidP="00BB0139">
      <w:pPr>
        <w:spacing w:line="312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A142B19" w14:textId="77777777" w:rsidR="00996455" w:rsidRPr="007E057E" w:rsidRDefault="00996455" w:rsidP="00FF00A8">
      <w:pPr>
        <w:spacing w:line="312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E08A4CF" w14:textId="77777777" w:rsidR="00996455" w:rsidRPr="007E057E" w:rsidRDefault="00996455" w:rsidP="00FF00A8">
      <w:pPr>
        <w:spacing w:line="312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4AC98D53" w14:textId="551657AC" w:rsidR="008277D7" w:rsidRPr="007E057E" w:rsidRDefault="001F734A" w:rsidP="00BB0139">
      <w:pPr>
        <w:spacing w:line="312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7E057E">
        <w:rPr>
          <w:rFonts w:ascii="Times New Roman" w:hAnsi="Times New Roman" w:cs="Times New Roman"/>
          <w:b/>
          <w:bCs/>
          <w:color w:val="000000" w:themeColor="text1"/>
          <w:lang w:val="en-US"/>
        </w:rPr>
        <w:t>References</w:t>
      </w:r>
    </w:p>
    <w:p w14:paraId="7B059204" w14:textId="265D889A" w:rsidR="00AE28C4" w:rsidRPr="00CE6DEA" w:rsidRDefault="00AE28C4" w:rsidP="00CE6DE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Carroll, E.C. (2020). </w:t>
      </w:r>
      <w:r w:rsidRPr="00AE28C4">
        <w:rPr>
          <w:rFonts w:ascii="Times New Roman" w:eastAsia="Times New Roman" w:hAnsi="Times New Roman" w:cs="Times New Roman"/>
          <w:color w:val="000000" w:themeColor="text1"/>
          <w:lang w:eastAsia="ru-RU"/>
        </w:rPr>
        <w:t>Platforms and the Fall of the Fourth Estate: Looking Beyond the First Amendment to Protect Watchdog Journalism</w:t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AE28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E057E">
        <w:rPr>
          <w:rFonts w:ascii="Times New Roman" w:hAnsi="Times New Roman" w:cs="Times New Roman"/>
          <w:i/>
          <w:iCs/>
          <w:color w:val="000000" w:themeColor="text1"/>
        </w:rPr>
        <w:t>Maryland Law Review</w:t>
      </w:r>
      <w:r w:rsidRPr="007E057E">
        <w:rPr>
          <w:rFonts w:ascii="Times New Roman" w:hAnsi="Times New Roman" w:cs="Times New Roman"/>
          <w:color w:val="000000" w:themeColor="text1"/>
        </w:rPr>
        <w:t xml:space="preserve">, Vol. 79, </w:t>
      </w:r>
      <w:r w:rsidRPr="00CE6DEA">
        <w:rPr>
          <w:rFonts w:ascii="Times New Roman" w:hAnsi="Times New Roman" w:cs="Times New Roman"/>
          <w:color w:val="000000" w:themeColor="text1"/>
        </w:rPr>
        <w:t>Issue 3, 529-589.</w:t>
      </w:r>
      <w:r w:rsidR="00CE6DEA" w:rsidRPr="00CE6DE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E6DEA" w:rsidRPr="00CE6DEA">
        <w:rPr>
          <w:rFonts w:ascii="Times New Roman" w:hAnsi="Times New Roman" w:cs="Times New Roman"/>
          <w:color w:val="000000" w:themeColor="text1"/>
          <w:lang w:val="en-US"/>
        </w:rPr>
        <w:t>Retrieved from</w:t>
      </w:r>
      <w:r w:rsidR="00CE6DEA" w:rsidRPr="00CE6DE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7" w:history="1">
        <w:r w:rsidR="00CE6DEA" w:rsidRPr="00CE6DEA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https://digitalcommons.law.umaryland.edu/mlr/vol79/iss3/1</w:t>
        </w:r>
      </w:hyperlink>
    </w:p>
    <w:p w14:paraId="4589CA0B" w14:textId="77777777" w:rsidR="00CE6DEA" w:rsidRPr="00AE28C4" w:rsidRDefault="00CE6DEA" w:rsidP="00CE6DEA">
      <w:pPr>
        <w:rPr>
          <w:rFonts w:ascii="Times New Roman" w:eastAsia="Times New Roman" w:hAnsi="Times New Roman" w:cs="Times New Roman"/>
          <w:lang w:eastAsia="ru-RU"/>
        </w:rPr>
      </w:pPr>
    </w:p>
    <w:p w14:paraId="6FBEF2AF" w14:textId="558A72B1" w:rsidR="005D029B" w:rsidRPr="007E057E" w:rsidRDefault="005D029B" w:rsidP="005D029B">
      <w:pPr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Federal Communications Commission </w:t>
      </w:r>
      <w:r w:rsidR="007F246E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(FCC) 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(2021). </w:t>
      </w:r>
      <w:r w:rsidRPr="007E057E">
        <w:rPr>
          <w:rFonts w:ascii="Times New Roman" w:eastAsia="Times New Roman" w:hAnsi="Times New Roman" w:cs="Times New Roman"/>
          <w:color w:val="000000" w:themeColor="text1"/>
          <w:lang w:eastAsia="ru-RU"/>
        </w:rPr>
        <w:t>The Public and Broadcasting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, a manual.</w:t>
      </w:r>
      <w:r w:rsidR="00A51428"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="00A51428" w:rsidRPr="007E057E">
        <w:rPr>
          <w:rFonts w:ascii="Times New Roman" w:hAnsi="Times New Roman" w:cs="Times New Roman"/>
          <w:color w:val="000000" w:themeColor="text1"/>
          <w:lang w:val="en-US"/>
        </w:rPr>
        <w:t>Retrieved from</w:t>
      </w:r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hyperlink r:id="rId8" w:history="1">
        <w:r w:rsidRPr="007E057E">
          <w:rPr>
            <w:rStyle w:val="a3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https://www.fcc.gov/media/radio/public-and-broadca</w:t>
        </w:r>
        <w:r w:rsidRPr="007E057E">
          <w:rPr>
            <w:rStyle w:val="a3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s</w:t>
        </w:r>
        <w:r w:rsidRPr="007E057E">
          <w:rPr>
            <w:rStyle w:val="a3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ting</w:t>
        </w:r>
      </w:hyperlink>
      <w:r w:rsidRPr="007E057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6B04A6B0" w14:textId="77777777" w:rsidR="006C22B4" w:rsidRPr="007E057E" w:rsidRDefault="006C22B4" w:rsidP="005D029B">
      <w:pPr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34924861" w14:textId="6F45A840" w:rsidR="00B0356E" w:rsidRPr="007E057E" w:rsidRDefault="00F50821" w:rsidP="00F50821">
      <w:pPr>
        <w:pStyle w:val="1"/>
        <w:spacing w:before="0" w:beforeAutospacing="0" w:after="225" w:afterAutospacing="0"/>
        <w:textAlignment w:val="baseline"/>
        <w:rPr>
          <w:rStyle w:val="a3"/>
          <w:b w:val="0"/>
          <w:bCs w:val="0"/>
          <w:color w:val="000000" w:themeColor="text1"/>
          <w:spacing w:val="-1"/>
          <w:sz w:val="24"/>
          <w:szCs w:val="24"/>
          <w:lang w:val="en-US"/>
        </w:rPr>
      </w:pPr>
      <w:r w:rsidRPr="007E057E">
        <w:rPr>
          <w:b w:val="0"/>
          <w:bCs w:val="0"/>
          <w:color w:val="000000" w:themeColor="text1"/>
          <w:spacing w:val="-1"/>
          <w:sz w:val="24"/>
          <w:szCs w:val="24"/>
          <w:lang w:val="en-US"/>
        </w:rPr>
        <w:t>Folken</w:t>
      </w:r>
      <w:r w:rsidR="00B0356E" w:rsidRPr="007E057E">
        <w:rPr>
          <w:b w:val="0"/>
          <w:bCs w:val="0"/>
          <w:color w:val="000000" w:themeColor="text1"/>
          <w:spacing w:val="-1"/>
          <w:sz w:val="24"/>
          <w:szCs w:val="24"/>
          <w:lang w:val="en-US"/>
        </w:rPr>
        <w:t xml:space="preserve">flik, D. (2020). </w:t>
      </w:r>
      <w:r w:rsidRPr="007E057E">
        <w:rPr>
          <w:b w:val="0"/>
          <w:bCs w:val="0"/>
          <w:color w:val="000000" w:themeColor="text1"/>
          <w:spacing w:val="-1"/>
          <w:sz w:val="24"/>
          <w:szCs w:val="24"/>
        </w:rPr>
        <w:t>NPR Radio Ratings Collapse As Pandemic Ends Listeners' Commutes</w:t>
      </w:r>
      <w:r w:rsidR="00B0356E" w:rsidRPr="007E057E">
        <w:rPr>
          <w:b w:val="0"/>
          <w:bCs w:val="0"/>
          <w:color w:val="000000" w:themeColor="text1"/>
          <w:spacing w:val="-1"/>
          <w:sz w:val="24"/>
          <w:szCs w:val="24"/>
          <w:lang w:val="en-US"/>
        </w:rPr>
        <w:t>. 15 July.</w:t>
      </w:r>
      <w:r w:rsidR="00A51428" w:rsidRPr="007E057E">
        <w:rPr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r w:rsidR="00A51428" w:rsidRPr="007E057E">
        <w:rPr>
          <w:b w:val="0"/>
          <w:bCs w:val="0"/>
          <w:color w:val="000000" w:themeColor="text1"/>
          <w:sz w:val="24"/>
          <w:szCs w:val="24"/>
          <w:lang w:val="en-US"/>
        </w:rPr>
        <w:t>Retrieved from</w:t>
      </w:r>
      <w:r w:rsidR="00B0356E" w:rsidRPr="007E057E">
        <w:rPr>
          <w:b w:val="0"/>
          <w:bCs w:val="0"/>
          <w:color w:val="000000" w:themeColor="text1"/>
          <w:spacing w:val="-1"/>
          <w:sz w:val="24"/>
          <w:szCs w:val="24"/>
          <w:lang w:val="en-US"/>
        </w:rPr>
        <w:t xml:space="preserve"> </w:t>
      </w:r>
      <w:hyperlink r:id="rId9" w:history="1">
        <w:r w:rsidR="00B0356E" w:rsidRPr="007E057E">
          <w:rPr>
            <w:rStyle w:val="a3"/>
            <w:b w:val="0"/>
            <w:bCs w:val="0"/>
            <w:color w:val="000000" w:themeColor="text1"/>
            <w:spacing w:val="-1"/>
            <w:sz w:val="24"/>
            <w:szCs w:val="24"/>
            <w:lang w:val="en-US"/>
          </w:rPr>
          <w:t>https://www.npr.org/sections/coronavirus-live-updates/2020/07/15/891404076/npr-radio-ratings-collapse-as-pandemic-kills-listeners-commutes</w:t>
        </w:r>
      </w:hyperlink>
      <w:r w:rsidR="007E057E">
        <w:rPr>
          <w:rStyle w:val="a3"/>
          <w:b w:val="0"/>
          <w:bCs w:val="0"/>
          <w:color w:val="000000" w:themeColor="text1"/>
          <w:spacing w:val="-1"/>
          <w:sz w:val="24"/>
          <w:szCs w:val="24"/>
          <w:lang w:val="en-US"/>
        </w:rPr>
        <w:t xml:space="preserve"> </w:t>
      </w:r>
    </w:p>
    <w:p w14:paraId="7444EAEC" w14:textId="78053CDD" w:rsidR="00653B99" w:rsidRPr="007E057E" w:rsidRDefault="00653B99" w:rsidP="00B17A74">
      <w:pPr>
        <w:rPr>
          <w:rFonts w:ascii="Times New Roman" w:hAnsi="Times New Roman" w:cs="Times New Roman"/>
          <w:color w:val="000000" w:themeColor="text1"/>
          <w:lang w:val="en-US"/>
        </w:rPr>
      </w:pPr>
      <w:r w:rsidRPr="007E057E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Trager, R., Ross, S. D., Reynolds, A. (2018). </w:t>
      </w:r>
      <w:r w:rsidRPr="007E057E">
        <w:rPr>
          <w:rFonts w:ascii="Times New Roman" w:hAnsi="Times New Roman" w:cs="Times New Roman"/>
          <w:i/>
          <w:iCs/>
          <w:color w:val="000000" w:themeColor="text1"/>
          <w:lang w:val="en-US"/>
        </w:rPr>
        <w:t>The law of journalism and mass communication</w:t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>, 6</w:t>
      </w:r>
      <w:r w:rsidRPr="007E057E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th</w:t>
      </w:r>
      <w:r w:rsidRPr="007E057E">
        <w:rPr>
          <w:rFonts w:ascii="Times New Roman" w:hAnsi="Times New Roman" w:cs="Times New Roman"/>
          <w:color w:val="000000" w:themeColor="text1"/>
          <w:lang w:val="en-US"/>
        </w:rPr>
        <w:t xml:space="preserve"> ed. Thousand Oaks, CA: SAGE Publications.</w:t>
      </w:r>
    </w:p>
    <w:p w14:paraId="2AEB7D46" w14:textId="77777777" w:rsidR="00653B99" w:rsidRDefault="00653B99" w:rsidP="00B17A74">
      <w:pPr>
        <w:rPr>
          <w:rFonts w:ascii="Times New Roman" w:hAnsi="Times New Roman" w:cs="Times New Roman"/>
          <w:color w:val="333333"/>
          <w:lang w:val="en-US"/>
        </w:rPr>
      </w:pPr>
    </w:p>
    <w:p w14:paraId="60737608" w14:textId="4EEDD2C2" w:rsidR="00B0356E" w:rsidRPr="00516E86" w:rsidRDefault="00B0356E" w:rsidP="00B0356E">
      <w:pPr>
        <w:pStyle w:val="1"/>
        <w:spacing w:before="360" w:beforeAutospacing="0" w:after="0" w:afterAutospacing="0" w:line="702" w:lineRule="atLeast"/>
        <w:rPr>
          <w:b w:val="0"/>
          <w:bCs w:val="0"/>
          <w:color w:val="333333"/>
          <w:sz w:val="24"/>
          <w:szCs w:val="24"/>
        </w:rPr>
      </w:pPr>
    </w:p>
    <w:p w14:paraId="5727FB10" w14:textId="77777777" w:rsidR="00B0356E" w:rsidRPr="00B0356E" w:rsidRDefault="00B0356E" w:rsidP="00F50821">
      <w:pPr>
        <w:pStyle w:val="1"/>
        <w:spacing w:before="0" w:beforeAutospacing="0" w:after="225" w:afterAutospacing="0"/>
        <w:textAlignment w:val="baseline"/>
        <w:rPr>
          <w:rFonts w:ascii="Helvetica" w:hAnsi="Helvetica"/>
          <w:b w:val="0"/>
          <w:bCs w:val="0"/>
          <w:color w:val="333333"/>
          <w:spacing w:val="-1"/>
          <w:sz w:val="49"/>
          <w:szCs w:val="49"/>
          <w:lang w:val="en-US"/>
        </w:rPr>
      </w:pPr>
    </w:p>
    <w:p w14:paraId="0C2A69A4" w14:textId="77777777" w:rsidR="00132E93" w:rsidRPr="00132E93" w:rsidRDefault="00132E93" w:rsidP="00BB0139">
      <w:pPr>
        <w:spacing w:line="312" w:lineRule="auto"/>
        <w:ind w:left="720" w:hanging="720"/>
        <w:rPr>
          <w:lang w:val="en-US"/>
        </w:rPr>
      </w:pPr>
    </w:p>
    <w:sectPr w:rsidR="00132E93" w:rsidRPr="00132E93" w:rsidSect="00BB0139">
      <w:footerReference w:type="even" r:id="rId10"/>
      <w:footerReference w:type="default" r:id="rId11"/>
      <w:pgSz w:w="11906" w:h="16838"/>
      <w:pgMar w:top="2448" w:right="1800" w:bottom="2448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4CD6" w14:textId="77777777" w:rsidR="006E02CA" w:rsidRDefault="006E02CA" w:rsidP="00B2539D">
      <w:r>
        <w:separator/>
      </w:r>
    </w:p>
  </w:endnote>
  <w:endnote w:type="continuationSeparator" w:id="0">
    <w:p w14:paraId="396BC0D6" w14:textId="77777777" w:rsidR="006E02CA" w:rsidRDefault="006E02CA" w:rsidP="00B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536264787"/>
      <w:docPartObj>
        <w:docPartGallery w:val="Page Numbers (Bottom of Page)"/>
        <w:docPartUnique/>
      </w:docPartObj>
    </w:sdtPr>
    <w:sdtContent>
      <w:p w14:paraId="6CED8956" w14:textId="66B790EA" w:rsidR="00B2539D" w:rsidRDefault="00B2539D" w:rsidP="00062BF4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2C3CF1E" w14:textId="77777777" w:rsidR="00B2539D" w:rsidRDefault="00B2539D" w:rsidP="00B2539D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37753989"/>
      <w:docPartObj>
        <w:docPartGallery w:val="Page Numbers (Bottom of Page)"/>
        <w:docPartUnique/>
      </w:docPartObj>
    </w:sdtPr>
    <w:sdtContent>
      <w:p w14:paraId="79DA6461" w14:textId="72F5D54B" w:rsidR="00B2539D" w:rsidRDefault="00B2539D" w:rsidP="00062BF4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111BFD8A" w14:textId="77777777" w:rsidR="00B2539D" w:rsidRDefault="00B2539D" w:rsidP="00B2539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AE49" w14:textId="77777777" w:rsidR="006E02CA" w:rsidRDefault="006E02CA" w:rsidP="00B2539D">
      <w:r>
        <w:separator/>
      </w:r>
    </w:p>
  </w:footnote>
  <w:footnote w:type="continuationSeparator" w:id="0">
    <w:p w14:paraId="1230A498" w14:textId="77777777" w:rsidR="006E02CA" w:rsidRDefault="006E02CA" w:rsidP="00B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1A4"/>
    <w:multiLevelType w:val="hybridMultilevel"/>
    <w:tmpl w:val="55D44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99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E2"/>
    <w:rsid w:val="00026494"/>
    <w:rsid w:val="00035C1B"/>
    <w:rsid w:val="000515F1"/>
    <w:rsid w:val="000643B1"/>
    <w:rsid w:val="000649EB"/>
    <w:rsid w:val="00082535"/>
    <w:rsid w:val="00116B85"/>
    <w:rsid w:val="001213EE"/>
    <w:rsid w:val="00124593"/>
    <w:rsid w:val="001255B0"/>
    <w:rsid w:val="001318A1"/>
    <w:rsid w:val="00131E2C"/>
    <w:rsid w:val="00132E93"/>
    <w:rsid w:val="00164266"/>
    <w:rsid w:val="001649E9"/>
    <w:rsid w:val="00182B0D"/>
    <w:rsid w:val="00192D34"/>
    <w:rsid w:val="001A2CE2"/>
    <w:rsid w:val="001E08BF"/>
    <w:rsid w:val="001F734A"/>
    <w:rsid w:val="001F753F"/>
    <w:rsid w:val="00214BC3"/>
    <w:rsid w:val="00217CFE"/>
    <w:rsid w:val="00236721"/>
    <w:rsid w:val="00255B3F"/>
    <w:rsid w:val="00261E81"/>
    <w:rsid w:val="002638A9"/>
    <w:rsid w:val="002657C1"/>
    <w:rsid w:val="0027489D"/>
    <w:rsid w:val="002764C7"/>
    <w:rsid w:val="00297E37"/>
    <w:rsid w:val="002A4EDE"/>
    <w:rsid w:val="002A59D1"/>
    <w:rsid w:val="002E567C"/>
    <w:rsid w:val="00304AC0"/>
    <w:rsid w:val="00307CF9"/>
    <w:rsid w:val="00312B55"/>
    <w:rsid w:val="00314799"/>
    <w:rsid w:val="00326F2B"/>
    <w:rsid w:val="00332344"/>
    <w:rsid w:val="00335944"/>
    <w:rsid w:val="00354C3C"/>
    <w:rsid w:val="00372E41"/>
    <w:rsid w:val="003749A8"/>
    <w:rsid w:val="003A7B2E"/>
    <w:rsid w:val="003E1758"/>
    <w:rsid w:val="003F52AB"/>
    <w:rsid w:val="00414366"/>
    <w:rsid w:val="00417163"/>
    <w:rsid w:val="004242FB"/>
    <w:rsid w:val="004318C5"/>
    <w:rsid w:val="00450BB6"/>
    <w:rsid w:val="004A339D"/>
    <w:rsid w:val="004A3E3F"/>
    <w:rsid w:val="004A533F"/>
    <w:rsid w:val="00502A14"/>
    <w:rsid w:val="0051668A"/>
    <w:rsid w:val="00516E86"/>
    <w:rsid w:val="005323A6"/>
    <w:rsid w:val="0053297E"/>
    <w:rsid w:val="0054671F"/>
    <w:rsid w:val="005A2AF0"/>
    <w:rsid w:val="005B318F"/>
    <w:rsid w:val="005D029B"/>
    <w:rsid w:val="005D25DF"/>
    <w:rsid w:val="005E4107"/>
    <w:rsid w:val="005E6E61"/>
    <w:rsid w:val="00616060"/>
    <w:rsid w:val="00632E2C"/>
    <w:rsid w:val="00653B99"/>
    <w:rsid w:val="006553E0"/>
    <w:rsid w:val="00660E5B"/>
    <w:rsid w:val="00663AF9"/>
    <w:rsid w:val="00687F91"/>
    <w:rsid w:val="006C22B4"/>
    <w:rsid w:val="006C6114"/>
    <w:rsid w:val="006E02CA"/>
    <w:rsid w:val="006E1294"/>
    <w:rsid w:val="006E2337"/>
    <w:rsid w:val="006E4D28"/>
    <w:rsid w:val="006E5D27"/>
    <w:rsid w:val="006F63D6"/>
    <w:rsid w:val="007040EF"/>
    <w:rsid w:val="00716C35"/>
    <w:rsid w:val="00717F3B"/>
    <w:rsid w:val="00720715"/>
    <w:rsid w:val="00731546"/>
    <w:rsid w:val="0073259A"/>
    <w:rsid w:val="00753299"/>
    <w:rsid w:val="0076143D"/>
    <w:rsid w:val="0077064B"/>
    <w:rsid w:val="0077361B"/>
    <w:rsid w:val="00780AE0"/>
    <w:rsid w:val="007874EC"/>
    <w:rsid w:val="007D35AA"/>
    <w:rsid w:val="007E057E"/>
    <w:rsid w:val="007E6D0F"/>
    <w:rsid w:val="007F246E"/>
    <w:rsid w:val="00816F12"/>
    <w:rsid w:val="00825B40"/>
    <w:rsid w:val="0082772C"/>
    <w:rsid w:val="008277D7"/>
    <w:rsid w:val="008361AA"/>
    <w:rsid w:val="00850C1C"/>
    <w:rsid w:val="00890CEC"/>
    <w:rsid w:val="008E49BE"/>
    <w:rsid w:val="008E58BA"/>
    <w:rsid w:val="009036B2"/>
    <w:rsid w:val="00911E35"/>
    <w:rsid w:val="00922D47"/>
    <w:rsid w:val="00962B7B"/>
    <w:rsid w:val="00972453"/>
    <w:rsid w:val="00986043"/>
    <w:rsid w:val="00996455"/>
    <w:rsid w:val="009A25F9"/>
    <w:rsid w:val="009B6BB2"/>
    <w:rsid w:val="009B6FB2"/>
    <w:rsid w:val="009C4991"/>
    <w:rsid w:val="009D45E4"/>
    <w:rsid w:val="009D65B8"/>
    <w:rsid w:val="00A02562"/>
    <w:rsid w:val="00A17772"/>
    <w:rsid w:val="00A20D0E"/>
    <w:rsid w:val="00A51428"/>
    <w:rsid w:val="00A81A75"/>
    <w:rsid w:val="00AA02BA"/>
    <w:rsid w:val="00AA1D6D"/>
    <w:rsid w:val="00AA3BE6"/>
    <w:rsid w:val="00AA62BC"/>
    <w:rsid w:val="00AB6713"/>
    <w:rsid w:val="00AE28C4"/>
    <w:rsid w:val="00B0356E"/>
    <w:rsid w:val="00B17A74"/>
    <w:rsid w:val="00B21BF4"/>
    <w:rsid w:val="00B21FCB"/>
    <w:rsid w:val="00B2539D"/>
    <w:rsid w:val="00B33DD4"/>
    <w:rsid w:val="00B668C8"/>
    <w:rsid w:val="00B734AD"/>
    <w:rsid w:val="00B741A5"/>
    <w:rsid w:val="00B82DCA"/>
    <w:rsid w:val="00B94E81"/>
    <w:rsid w:val="00B97E17"/>
    <w:rsid w:val="00BA3A1C"/>
    <w:rsid w:val="00BB0139"/>
    <w:rsid w:val="00BC170D"/>
    <w:rsid w:val="00BC40F2"/>
    <w:rsid w:val="00C24FE7"/>
    <w:rsid w:val="00C54BCC"/>
    <w:rsid w:val="00C64BBE"/>
    <w:rsid w:val="00C666F6"/>
    <w:rsid w:val="00CC1564"/>
    <w:rsid w:val="00CC3A4D"/>
    <w:rsid w:val="00CD4B33"/>
    <w:rsid w:val="00CE28C7"/>
    <w:rsid w:val="00CE6DEA"/>
    <w:rsid w:val="00CF2775"/>
    <w:rsid w:val="00CF6727"/>
    <w:rsid w:val="00D4493E"/>
    <w:rsid w:val="00D50EFD"/>
    <w:rsid w:val="00D55D61"/>
    <w:rsid w:val="00D9035E"/>
    <w:rsid w:val="00DA01F2"/>
    <w:rsid w:val="00DA4251"/>
    <w:rsid w:val="00DE059E"/>
    <w:rsid w:val="00DE56BD"/>
    <w:rsid w:val="00E036E5"/>
    <w:rsid w:val="00E10172"/>
    <w:rsid w:val="00E25CAF"/>
    <w:rsid w:val="00E34492"/>
    <w:rsid w:val="00E57F06"/>
    <w:rsid w:val="00E67792"/>
    <w:rsid w:val="00ED0AA4"/>
    <w:rsid w:val="00EF1335"/>
    <w:rsid w:val="00EF55D0"/>
    <w:rsid w:val="00F50821"/>
    <w:rsid w:val="00F70935"/>
    <w:rsid w:val="00F96979"/>
    <w:rsid w:val="00FA1501"/>
    <w:rsid w:val="00FA54C5"/>
    <w:rsid w:val="00FB1931"/>
    <w:rsid w:val="00FC5B44"/>
    <w:rsid w:val="00FE10EC"/>
    <w:rsid w:val="00FF00A8"/>
    <w:rsid w:val="00FF0FBB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A67D"/>
  <w15:chartTrackingRefBased/>
  <w15:docId w15:val="{55953382-EDA1-A143-AC0C-FA201740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7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2E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6E61"/>
  </w:style>
  <w:style w:type="character" w:styleId="a4">
    <w:name w:val="FollowedHyperlink"/>
    <w:basedOn w:val="a0"/>
    <w:uiPriority w:val="99"/>
    <w:semiHidden/>
    <w:unhideWhenUsed/>
    <w:rsid w:val="00182B0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FC5B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2657C1"/>
    <w:rPr>
      <w:i/>
      <w:iCs/>
    </w:rPr>
  </w:style>
  <w:style w:type="paragraph" w:styleId="a7">
    <w:name w:val="Revision"/>
    <w:hidden/>
    <w:uiPriority w:val="99"/>
    <w:semiHidden/>
    <w:rsid w:val="00FF00A8"/>
  </w:style>
  <w:style w:type="character" w:styleId="a8">
    <w:name w:val="annotation reference"/>
    <w:basedOn w:val="a0"/>
    <w:uiPriority w:val="99"/>
    <w:semiHidden/>
    <w:unhideWhenUsed/>
    <w:rsid w:val="009964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645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64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64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6455"/>
    <w:rPr>
      <w:b/>
      <w:bCs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632E2C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B17A74"/>
    <w:rPr>
      <w:b/>
      <w:bCs/>
    </w:rPr>
  </w:style>
  <w:style w:type="paragraph" w:styleId="af">
    <w:name w:val="footer"/>
    <w:basedOn w:val="a"/>
    <w:link w:val="af0"/>
    <w:uiPriority w:val="99"/>
    <w:unhideWhenUsed/>
    <w:rsid w:val="00B2539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539D"/>
  </w:style>
  <w:style w:type="character" w:styleId="af1">
    <w:name w:val="page number"/>
    <w:basedOn w:val="a0"/>
    <w:uiPriority w:val="99"/>
    <w:semiHidden/>
    <w:unhideWhenUsed/>
    <w:rsid w:val="00B2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23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media/radio/public-and-broadcast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italcommons.law.umaryland.edu/mlr/vol79/iss3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pr.org/sections/coronavirus-live-updates/2020/07/15/891404076/npr-radio-ratings-collapse-as-pandemic-kills-listeners-commu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1418</Words>
  <Characters>7771</Characters>
  <Application>Microsoft Office Word</Application>
  <DocSecurity>0</DocSecurity>
  <Lines>155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Mamontova</dc:creator>
  <cp:keywords/>
  <dc:description/>
  <cp:lastModifiedBy>Olya Mamontova</cp:lastModifiedBy>
  <cp:revision>13</cp:revision>
  <dcterms:created xsi:type="dcterms:W3CDTF">2022-04-10T10:16:00Z</dcterms:created>
  <dcterms:modified xsi:type="dcterms:W3CDTF">2022-04-12T09:54:00Z</dcterms:modified>
</cp:coreProperties>
</file>