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F18D22" w14:textId="77777777" w:rsidR="009E6513" w:rsidRPr="00AC2067" w:rsidRDefault="00000000">
      <w:pPr>
        <w:ind w:left="1440" w:right="1563"/>
        <w:jc w:val="both"/>
        <w:rPr>
          <w:rFonts w:ascii="Roboto" w:eastAsia="Roboto" w:hAnsi="Roboto" w:cs="Roboto"/>
          <w:sz w:val="21"/>
          <w:szCs w:val="21"/>
          <w:lang w:val="en-US"/>
        </w:rPr>
      </w:pPr>
      <w:r>
        <w:rPr>
          <w:rFonts w:ascii="Roboto" w:eastAsia="Roboto" w:hAnsi="Roboto" w:cs="Roboto"/>
          <w:sz w:val="21"/>
          <w:szCs w:val="21"/>
        </w:rPr>
        <w:t xml:space="preserve">   </w:t>
      </w:r>
      <w:r w:rsidRPr="00AC2067">
        <w:rPr>
          <w:rFonts w:ascii="Roboto" w:eastAsia="Roboto" w:hAnsi="Roboto" w:cs="Roboto"/>
          <w:sz w:val="21"/>
          <w:szCs w:val="21"/>
          <w:lang w:val="en-US"/>
        </w:rPr>
        <w:t xml:space="preserve">October, </w:t>
      </w:r>
      <w:proofErr w:type="gramStart"/>
      <w:r w:rsidRPr="00AC2067">
        <w:rPr>
          <w:rFonts w:ascii="Roboto" w:eastAsia="Roboto" w:hAnsi="Roboto" w:cs="Roboto"/>
          <w:sz w:val="21"/>
          <w:szCs w:val="21"/>
          <w:lang w:val="en-US"/>
        </w:rPr>
        <w:t>22th</w:t>
      </w:r>
      <w:proofErr w:type="gramEnd"/>
      <w:r w:rsidRPr="00AC2067">
        <w:rPr>
          <w:rFonts w:ascii="Roboto" w:eastAsia="Roboto" w:hAnsi="Roboto" w:cs="Roboto"/>
          <w:sz w:val="21"/>
          <w:szCs w:val="21"/>
          <w:lang w:val="en-US"/>
        </w:rPr>
        <w:t xml:space="preserve"> 2023.</w:t>
      </w:r>
    </w:p>
    <w:p w14:paraId="70C054C6" w14:textId="77777777" w:rsidR="009E6513" w:rsidRPr="00AC2067" w:rsidRDefault="009E6513">
      <w:pPr>
        <w:ind w:left="1700" w:right="1563"/>
        <w:jc w:val="both"/>
        <w:rPr>
          <w:rFonts w:ascii="Roboto" w:eastAsia="Roboto" w:hAnsi="Roboto" w:cs="Roboto"/>
          <w:sz w:val="21"/>
          <w:szCs w:val="21"/>
          <w:lang w:val="en-US"/>
        </w:rPr>
      </w:pPr>
    </w:p>
    <w:p w14:paraId="1D8120D9" w14:textId="77777777" w:rsidR="009E6513" w:rsidRPr="00AC2067" w:rsidRDefault="009E6513">
      <w:pPr>
        <w:ind w:left="1700" w:right="1563"/>
        <w:jc w:val="both"/>
        <w:rPr>
          <w:rFonts w:ascii="Roboto" w:eastAsia="Roboto" w:hAnsi="Roboto" w:cs="Roboto"/>
          <w:sz w:val="21"/>
          <w:szCs w:val="21"/>
          <w:lang w:val="en-US"/>
        </w:rPr>
      </w:pPr>
    </w:p>
    <w:p w14:paraId="7DD5F47A" w14:textId="77777777" w:rsidR="009E6513" w:rsidRPr="00AC2067" w:rsidRDefault="00000000">
      <w:pPr>
        <w:ind w:left="1700" w:right="1563"/>
        <w:jc w:val="both"/>
        <w:rPr>
          <w:rFonts w:ascii="Roboto" w:eastAsia="Roboto" w:hAnsi="Roboto" w:cs="Roboto"/>
          <w:sz w:val="21"/>
          <w:szCs w:val="21"/>
          <w:lang w:val="en-US"/>
        </w:rPr>
      </w:pPr>
      <w:r w:rsidRPr="00AC2067">
        <w:rPr>
          <w:rFonts w:ascii="Roboto" w:eastAsia="Roboto" w:hAnsi="Roboto" w:cs="Roboto"/>
          <w:sz w:val="21"/>
          <w:szCs w:val="21"/>
          <w:lang w:val="en-US"/>
        </w:rPr>
        <w:t xml:space="preserve">To the </w:t>
      </w:r>
      <w:proofErr w:type="spellStart"/>
      <w:r w:rsidRPr="00AC2067">
        <w:rPr>
          <w:rFonts w:ascii="Roboto" w:eastAsia="Roboto" w:hAnsi="Roboto" w:cs="Roboto"/>
          <w:sz w:val="21"/>
          <w:szCs w:val="21"/>
          <w:lang w:val="en-US"/>
        </w:rPr>
        <w:t>IJoC</w:t>
      </w:r>
      <w:proofErr w:type="spellEnd"/>
      <w:r w:rsidRPr="00AC2067">
        <w:rPr>
          <w:rFonts w:ascii="Roboto" w:eastAsia="Roboto" w:hAnsi="Roboto" w:cs="Roboto"/>
          <w:sz w:val="21"/>
          <w:szCs w:val="21"/>
          <w:lang w:val="en-US"/>
        </w:rPr>
        <w:t xml:space="preserve"> Editors and reviewers:</w:t>
      </w:r>
    </w:p>
    <w:p w14:paraId="1410EFBF" w14:textId="77777777" w:rsidR="009E6513" w:rsidRPr="00AC2067" w:rsidRDefault="009E6513">
      <w:pPr>
        <w:ind w:left="1700" w:right="1563"/>
        <w:jc w:val="both"/>
        <w:rPr>
          <w:rFonts w:ascii="Roboto" w:eastAsia="Roboto" w:hAnsi="Roboto" w:cs="Roboto"/>
          <w:sz w:val="21"/>
          <w:szCs w:val="21"/>
          <w:lang w:val="en-US"/>
        </w:rPr>
      </w:pPr>
    </w:p>
    <w:p w14:paraId="68CA3CF0" w14:textId="77777777" w:rsidR="009E6513" w:rsidRPr="00AC2067" w:rsidRDefault="00000000">
      <w:pPr>
        <w:ind w:left="1700" w:right="1563"/>
        <w:jc w:val="both"/>
        <w:rPr>
          <w:rFonts w:ascii="Roboto" w:eastAsia="Roboto" w:hAnsi="Roboto" w:cs="Roboto"/>
          <w:sz w:val="21"/>
          <w:szCs w:val="21"/>
          <w:lang w:val="en-US"/>
        </w:rPr>
      </w:pPr>
      <w:r w:rsidRPr="00AC2067">
        <w:rPr>
          <w:rFonts w:ascii="Roboto" w:eastAsia="Roboto" w:hAnsi="Roboto" w:cs="Roboto"/>
          <w:sz w:val="21"/>
          <w:szCs w:val="21"/>
          <w:lang w:val="en-US"/>
        </w:rPr>
        <w:t>Manuscript ID: 20960-cd</w:t>
      </w:r>
    </w:p>
    <w:p w14:paraId="3190B920" w14:textId="77777777" w:rsidR="009E6513" w:rsidRPr="00AC2067" w:rsidRDefault="009E6513">
      <w:pPr>
        <w:ind w:left="1700" w:right="1563"/>
        <w:jc w:val="both"/>
        <w:rPr>
          <w:rFonts w:ascii="Roboto" w:eastAsia="Roboto" w:hAnsi="Roboto" w:cs="Roboto"/>
          <w:sz w:val="21"/>
          <w:szCs w:val="21"/>
          <w:lang w:val="en-US"/>
        </w:rPr>
      </w:pPr>
    </w:p>
    <w:p w14:paraId="181AD6B8" w14:textId="77777777" w:rsidR="009E6513" w:rsidRPr="00AC2067" w:rsidRDefault="00000000">
      <w:pPr>
        <w:ind w:left="1700" w:right="1563"/>
        <w:jc w:val="both"/>
        <w:rPr>
          <w:rFonts w:ascii="Roboto" w:eastAsia="Roboto" w:hAnsi="Roboto" w:cs="Roboto"/>
          <w:sz w:val="21"/>
          <w:szCs w:val="21"/>
          <w:lang w:val="en-US"/>
        </w:rPr>
      </w:pPr>
      <w:proofErr w:type="gramStart"/>
      <w:r w:rsidRPr="00AC2067">
        <w:rPr>
          <w:rFonts w:ascii="Roboto" w:eastAsia="Roboto" w:hAnsi="Roboto" w:cs="Roboto"/>
          <w:sz w:val="21"/>
          <w:szCs w:val="21"/>
          <w:lang w:val="en-US"/>
        </w:rPr>
        <w:t>First of all</w:t>
      </w:r>
      <w:proofErr w:type="gramEnd"/>
      <w:r w:rsidRPr="00AC2067">
        <w:rPr>
          <w:rFonts w:ascii="Roboto" w:eastAsia="Roboto" w:hAnsi="Roboto" w:cs="Roboto"/>
          <w:sz w:val="21"/>
          <w:szCs w:val="21"/>
          <w:lang w:val="en-US"/>
        </w:rPr>
        <w:t>, thank you all for the great insights and comments on this study. A special thanks to the blind referees for their invaluable contribution to this article. Regarding the changes, this new version of the paper tried to answer all comments in the most appropriate way. Below you may find a table with all the previous suggestions and the proposed solution and justifications. All the changes made to the document have been highlighted.</w:t>
      </w:r>
    </w:p>
    <w:p w14:paraId="58AC1F5E" w14:textId="77777777" w:rsidR="009E6513" w:rsidRPr="00AC2067" w:rsidRDefault="009E6513">
      <w:pPr>
        <w:ind w:left="1700" w:right="1563"/>
        <w:jc w:val="both"/>
        <w:rPr>
          <w:rFonts w:ascii="Roboto" w:eastAsia="Roboto" w:hAnsi="Roboto" w:cs="Roboto"/>
          <w:sz w:val="21"/>
          <w:szCs w:val="21"/>
          <w:lang w:val="en-US"/>
        </w:rPr>
      </w:pPr>
    </w:p>
    <w:p w14:paraId="5E3C40C6" w14:textId="77777777" w:rsidR="009E6513" w:rsidRPr="00AC2067" w:rsidRDefault="009E6513">
      <w:pPr>
        <w:ind w:left="1700" w:right="1563"/>
        <w:jc w:val="both"/>
        <w:rPr>
          <w:rFonts w:ascii="Roboto" w:eastAsia="Roboto" w:hAnsi="Roboto" w:cs="Roboto"/>
          <w:sz w:val="21"/>
          <w:szCs w:val="21"/>
          <w:lang w:val="en-US"/>
        </w:rPr>
      </w:pPr>
    </w:p>
    <w:tbl>
      <w:tblPr>
        <w:tblStyle w:val="a"/>
        <w:tblW w:w="8715" w:type="dxa"/>
        <w:tblInd w:w="1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05"/>
        <w:gridCol w:w="2905"/>
        <w:gridCol w:w="2905"/>
      </w:tblGrid>
      <w:tr w:rsidR="009E6513" w14:paraId="21B88626" w14:textId="77777777">
        <w:tc>
          <w:tcPr>
            <w:tcW w:w="2905" w:type="dxa"/>
            <w:shd w:val="clear" w:color="auto" w:fill="auto"/>
            <w:tcMar>
              <w:top w:w="100" w:type="dxa"/>
              <w:left w:w="100" w:type="dxa"/>
              <w:bottom w:w="100" w:type="dxa"/>
              <w:right w:w="100" w:type="dxa"/>
            </w:tcMar>
          </w:tcPr>
          <w:p w14:paraId="488DCDC9" w14:textId="77777777" w:rsidR="009E6513" w:rsidRDefault="00000000">
            <w:pPr>
              <w:widowControl w:val="0"/>
              <w:pBdr>
                <w:top w:val="nil"/>
                <w:left w:val="nil"/>
                <w:bottom w:val="nil"/>
                <w:right w:val="nil"/>
                <w:between w:val="nil"/>
              </w:pBdr>
              <w:spacing w:line="240" w:lineRule="auto"/>
              <w:rPr>
                <w:rFonts w:ascii="Roboto" w:eastAsia="Roboto" w:hAnsi="Roboto" w:cs="Roboto"/>
                <w:b/>
                <w:sz w:val="21"/>
                <w:szCs w:val="21"/>
              </w:rPr>
            </w:pPr>
            <w:proofErr w:type="spellStart"/>
            <w:r>
              <w:rPr>
                <w:rFonts w:ascii="Roboto" w:eastAsia="Roboto" w:hAnsi="Roboto" w:cs="Roboto"/>
                <w:b/>
                <w:sz w:val="21"/>
                <w:szCs w:val="21"/>
              </w:rPr>
              <w:t>Reviewer</w:t>
            </w:r>
            <w:proofErr w:type="spellEnd"/>
            <w:r>
              <w:rPr>
                <w:rFonts w:ascii="Roboto" w:eastAsia="Roboto" w:hAnsi="Roboto" w:cs="Roboto"/>
                <w:b/>
                <w:sz w:val="21"/>
                <w:szCs w:val="21"/>
              </w:rPr>
              <w:t xml:space="preserve"> </w:t>
            </w:r>
            <w:proofErr w:type="spellStart"/>
            <w:r>
              <w:rPr>
                <w:rFonts w:ascii="Roboto" w:eastAsia="Roboto" w:hAnsi="Roboto" w:cs="Roboto"/>
                <w:b/>
                <w:sz w:val="21"/>
                <w:szCs w:val="21"/>
              </w:rPr>
              <w:t>suggestion</w:t>
            </w:r>
            <w:proofErr w:type="spellEnd"/>
          </w:p>
        </w:tc>
        <w:tc>
          <w:tcPr>
            <w:tcW w:w="2905" w:type="dxa"/>
            <w:shd w:val="clear" w:color="auto" w:fill="auto"/>
            <w:tcMar>
              <w:top w:w="100" w:type="dxa"/>
              <w:left w:w="100" w:type="dxa"/>
              <w:bottom w:w="100" w:type="dxa"/>
              <w:right w:w="100" w:type="dxa"/>
            </w:tcMar>
          </w:tcPr>
          <w:p w14:paraId="031C7A68" w14:textId="77777777" w:rsidR="009E6513" w:rsidRDefault="00000000">
            <w:pPr>
              <w:widowControl w:val="0"/>
              <w:pBdr>
                <w:top w:val="nil"/>
                <w:left w:val="nil"/>
                <w:bottom w:val="nil"/>
                <w:right w:val="nil"/>
                <w:between w:val="nil"/>
              </w:pBdr>
              <w:spacing w:line="240" w:lineRule="auto"/>
              <w:rPr>
                <w:rFonts w:ascii="Roboto" w:eastAsia="Roboto" w:hAnsi="Roboto" w:cs="Roboto"/>
                <w:b/>
                <w:sz w:val="21"/>
                <w:szCs w:val="21"/>
              </w:rPr>
            </w:pPr>
            <w:proofErr w:type="spellStart"/>
            <w:r>
              <w:rPr>
                <w:rFonts w:ascii="Roboto" w:eastAsia="Roboto" w:hAnsi="Roboto" w:cs="Roboto"/>
                <w:b/>
                <w:sz w:val="21"/>
                <w:szCs w:val="21"/>
              </w:rPr>
              <w:t>Reviewer</w:t>
            </w:r>
            <w:proofErr w:type="spellEnd"/>
          </w:p>
        </w:tc>
        <w:tc>
          <w:tcPr>
            <w:tcW w:w="2905" w:type="dxa"/>
            <w:shd w:val="clear" w:color="auto" w:fill="auto"/>
            <w:tcMar>
              <w:top w:w="100" w:type="dxa"/>
              <w:left w:w="100" w:type="dxa"/>
              <w:bottom w:w="100" w:type="dxa"/>
              <w:right w:w="100" w:type="dxa"/>
            </w:tcMar>
          </w:tcPr>
          <w:p w14:paraId="769087D9" w14:textId="77777777" w:rsidR="009E6513" w:rsidRDefault="00000000">
            <w:pPr>
              <w:widowControl w:val="0"/>
              <w:pBdr>
                <w:top w:val="nil"/>
                <w:left w:val="nil"/>
                <w:bottom w:val="nil"/>
                <w:right w:val="nil"/>
                <w:between w:val="nil"/>
              </w:pBdr>
              <w:spacing w:line="240" w:lineRule="auto"/>
              <w:rPr>
                <w:rFonts w:ascii="Roboto" w:eastAsia="Roboto" w:hAnsi="Roboto" w:cs="Roboto"/>
                <w:b/>
                <w:sz w:val="21"/>
                <w:szCs w:val="21"/>
              </w:rPr>
            </w:pPr>
            <w:proofErr w:type="spellStart"/>
            <w:r>
              <w:rPr>
                <w:rFonts w:ascii="Roboto" w:eastAsia="Roboto" w:hAnsi="Roboto" w:cs="Roboto"/>
                <w:b/>
                <w:sz w:val="21"/>
                <w:szCs w:val="21"/>
              </w:rPr>
              <w:t>Proposed</w:t>
            </w:r>
            <w:proofErr w:type="spellEnd"/>
            <w:r>
              <w:rPr>
                <w:rFonts w:ascii="Roboto" w:eastAsia="Roboto" w:hAnsi="Roboto" w:cs="Roboto"/>
                <w:b/>
                <w:sz w:val="21"/>
                <w:szCs w:val="21"/>
              </w:rPr>
              <w:t xml:space="preserve"> </w:t>
            </w:r>
            <w:proofErr w:type="spellStart"/>
            <w:r>
              <w:rPr>
                <w:rFonts w:ascii="Roboto" w:eastAsia="Roboto" w:hAnsi="Roboto" w:cs="Roboto"/>
                <w:b/>
                <w:sz w:val="21"/>
                <w:szCs w:val="21"/>
              </w:rPr>
              <w:t>solution</w:t>
            </w:r>
            <w:proofErr w:type="spellEnd"/>
          </w:p>
        </w:tc>
      </w:tr>
      <w:tr w:rsidR="009E6513" w:rsidRPr="00AC2067" w14:paraId="512AA696" w14:textId="77777777">
        <w:tc>
          <w:tcPr>
            <w:tcW w:w="2905" w:type="dxa"/>
            <w:shd w:val="clear" w:color="auto" w:fill="auto"/>
            <w:tcMar>
              <w:top w:w="100" w:type="dxa"/>
              <w:left w:w="100" w:type="dxa"/>
              <w:bottom w:w="100" w:type="dxa"/>
              <w:right w:w="100" w:type="dxa"/>
            </w:tcMar>
          </w:tcPr>
          <w:p w14:paraId="3EFF2304"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Introduce a discussion on the limits of the categories chosen. And address if they were first from the data or from the literature</w:t>
            </w:r>
          </w:p>
        </w:tc>
        <w:tc>
          <w:tcPr>
            <w:tcW w:w="2905" w:type="dxa"/>
            <w:shd w:val="clear" w:color="auto" w:fill="auto"/>
            <w:tcMar>
              <w:top w:w="100" w:type="dxa"/>
              <w:left w:w="100" w:type="dxa"/>
              <w:bottom w:w="100" w:type="dxa"/>
              <w:right w:w="100" w:type="dxa"/>
            </w:tcMar>
          </w:tcPr>
          <w:p w14:paraId="5CEF27AB" w14:textId="77777777" w:rsidR="009E6513" w:rsidRDefault="00000000">
            <w:pPr>
              <w:widowControl w:val="0"/>
              <w:pBdr>
                <w:top w:val="nil"/>
                <w:left w:val="nil"/>
                <w:bottom w:val="nil"/>
                <w:right w:val="nil"/>
                <w:between w:val="nil"/>
              </w:pBdr>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A</w:t>
            </w:r>
          </w:p>
        </w:tc>
        <w:tc>
          <w:tcPr>
            <w:tcW w:w="2905" w:type="dxa"/>
            <w:shd w:val="clear" w:color="auto" w:fill="auto"/>
            <w:tcMar>
              <w:top w:w="100" w:type="dxa"/>
              <w:left w:w="100" w:type="dxa"/>
              <w:bottom w:w="100" w:type="dxa"/>
              <w:right w:w="100" w:type="dxa"/>
            </w:tcMar>
          </w:tcPr>
          <w:p w14:paraId="5DD1B571"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We insert the references used to select these categories and expand the discussion on their uses and limitations.</w:t>
            </w:r>
          </w:p>
        </w:tc>
      </w:tr>
      <w:tr w:rsidR="009E6513" w:rsidRPr="00AC2067" w14:paraId="7AABD429" w14:textId="77777777">
        <w:tc>
          <w:tcPr>
            <w:tcW w:w="2905" w:type="dxa"/>
            <w:shd w:val="clear" w:color="auto" w:fill="auto"/>
            <w:tcMar>
              <w:top w:w="100" w:type="dxa"/>
              <w:left w:w="100" w:type="dxa"/>
              <w:bottom w:w="100" w:type="dxa"/>
              <w:right w:w="100" w:type="dxa"/>
            </w:tcMar>
          </w:tcPr>
          <w:p w14:paraId="6C45AFF7"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 xml:space="preserve">Give more details about the </w:t>
            </w:r>
            <w:proofErr w:type="gramStart"/>
            <w:r w:rsidRPr="00AC2067">
              <w:rPr>
                <w:rFonts w:ascii="Roboto" w:eastAsia="Roboto" w:hAnsi="Roboto" w:cs="Roboto"/>
                <w:sz w:val="21"/>
                <w:szCs w:val="21"/>
                <w:lang w:val="en-US"/>
              </w:rPr>
              <w:t>period of time</w:t>
            </w:r>
            <w:proofErr w:type="gramEnd"/>
            <w:r w:rsidRPr="00AC2067">
              <w:rPr>
                <w:rFonts w:ascii="Roboto" w:eastAsia="Roboto" w:hAnsi="Roboto" w:cs="Roboto"/>
                <w:sz w:val="21"/>
                <w:szCs w:val="21"/>
                <w:lang w:val="en-US"/>
              </w:rPr>
              <w:t xml:space="preserve"> of the data collection and the Brazilian context</w:t>
            </w:r>
          </w:p>
        </w:tc>
        <w:tc>
          <w:tcPr>
            <w:tcW w:w="2905" w:type="dxa"/>
            <w:shd w:val="clear" w:color="auto" w:fill="auto"/>
            <w:tcMar>
              <w:top w:w="100" w:type="dxa"/>
              <w:left w:w="100" w:type="dxa"/>
              <w:bottom w:w="100" w:type="dxa"/>
              <w:right w:w="100" w:type="dxa"/>
            </w:tcMar>
          </w:tcPr>
          <w:p w14:paraId="487C9103" w14:textId="77777777" w:rsidR="009E6513" w:rsidRDefault="00000000">
            <w:pPr>
              <w:widowControl w:val="0"/>
              <w:pBdr>
                <w:top w:val="nil"/>
                <w:left w:val="nil"/>
                <w:bottom w:val="nil"/>
                <w:right w:val="nil"/>
                <w:between w:val="nil"/>
              </w:pBdr>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A</w:t>
            </w:r>
          </w:p>
        </w:tc>
        <w:tc>
          <w:tcPr>
            <w:tcW w:w="2905" w:type="dxa"/>
            <w:shd w:val="clear" w:color="auto" w:fill="auto"/>
            <w:tcMar>
              <w:top w:w="100" w:type="dxa"/>
              <w:left w:w="100" w:type="dxa"/>
              <w:bottom w:w="100" w:type="dxa"/>
              <w:right w:w="100" w:type="dxa"/>
            </w:tcMar>
          </w:tcPr>
          <w:p w14:paraId="6DD40AB6"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More elements about the Brazilian context during the data collection period are inserted throughout the text. In addition, an excerpt specifically on this point was inserted on page 15.</w:t>
            </w:r>
          </w:p>
        </w:tc>
      </w:tr>
      <w:tr w:rsidR="009E6513" w:rsidRPr="00AC2067" w14:paraId="5242B3AE" w14:textId="77777777">
        <w:tc>
          <w:tcPr>
            <w:tcW w:w="2905" w:type="dxa"/>
            <w:shd w:val="clear" w:color="auto" w:fill="auto"/>
            <w:tcMar>
              <w:top w:w="100" w:type="dxa"/>
              <w:left w:w="100" w:type="dxa"/>
              <w:bottom w:w="100" w:type="dxa"/>
              <w:right w:w="100" w:type="dxa"/>
            </w:tcMar>
          </w:tcPr>
          <w:p w14:paraId="2CF72667"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Highlight the typology of discursive action in the conclusions</w:t>
            </w:r>
          </w:p>
        </w:tc>
        <w:tc>
          <w:tcPr>
            <w:tcW w:w="2905" w:type="dxa"/>
            <w:shd w:val="clear" w:color="auto" w:fill="auto"/>
            <w:tcMar>
              <w:top w:w="100" w:type="dxa"/>
              <w:left w:w="100" w:type="dxa"/>
              <w:bottom w:w="100" w:type="dxa"/>
              <w:right w:w="100" w:type="dxa"/>
            </w:tcMar>
          </w:tcPr>
          <w:p w14:paraId="2088FA7D" w14:textId="77777777" w:rsidR="009E6513" w:rsidRDefault="00000000">
            <w:pPr>
              <w:widowControl w:val="0"/>
              <w:pBdr>
                <w:top w:val="nil"/>
                <w:left w:val="nil"/>
                <w:bottom w:val="nil"/>
                <w:right w:val="nil"/>
                <w:between w:val="nil"/>
              </w:pBdr>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A</w:t>
            </w:r>
          </w:p>
        </w:tc>
        <w:tc>
          <w:tcPr>
            <w:tcW w:w="2905" w:type="dxa"/>
            <w:shd w:val="clear" w:color="auto" w:fill="auto"/>
            <w:tcMar>
              <w:top w:w="100" w:type="dxa"/>
              <w:left w:w="100" w:type="dxa"/>
              <w:bottom w:w="100" w:type="dxa"/>
              <w:right w:w="100" w:type="dxa"/>
            </w:tcMar>
          </w:tcPr>
          <w:p w14:paraId="41FE424F" w14:textId="77777777" w:rsidR="009E6513" w:rsidRPr="00AC2067" w:rsidRDefault="00000000">
            <w:pPr>
              <w:widowControl w:val="0"/>
              <w:spacing w:line="240" w:lineRule="auto"/>
              <w:rPr>
                <w:rFonts w:ascii="Roboto" w:eastAsia="Roboto" w:hAnsi="Roboto" w:cs="Roboto"/>
                <w:sz w:val="21"/>
                <w:szCs w:val="21"/>
                <w:lang w:val="en-US"/>
              </w:rPr>
            </w:pPr>
            <w:r w:rsidRPr="00AC2067">
              <w:rPr>
                <w:rFonts w:ascii="Roboto" w:eastAsia="Roboto" w:hAnsi="Roboto" w:cs="Roboto"/>
                <w:sz w:val="21"/>
                <w:szCs w:val="21"/>
                <w:lang w:val="en-US"/>
              </w:rPr>
              <w:t>This indication generated an adjustment highlighted in yellow in the conclusion section of the new version of the manuscript.</w:t>
            </w:r>
          </w:p>
        </w:tc>
      </w:tr>
      <w:tr w:rsidR="009E6513" w:rsidRPr="00AC2067" w14:paraId="4A45B261" w14:textId="77777777">
        <w:tc>
          <w:tcPr>
            <w:tcW w:w="2905" w:type="dxa"/>
            <w:shd w:val="clear" w:color="auto" w:fill="auto"/>
            <w:tcMar>
              <w:top w:w="100" w:type="dxa"/>
              <w:left w:w="100" w:type="dxa"/>
              <w:bottom w:w="100" w:type="dxa"/>
              <w:right w:w="100" w:type="dxa"/>
            </w:tcMar>
          </w:tcPr>
          <w:p w14:paraId="63F3F206"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Restructure the abstract to present the main findings and clear what is being analyzed</w:t>
            </w:r>
          </w:p>
        </w:tc>
        <w:tc>
          <w:tcPr>
            <w:tcW w:w="2905" w:type="dxa"/>
            <w:shd w:val="clear" w:color="auto" w:fill="auto"/>
            <w:tcMar>
              <w:top w:w="100" w:type="dxa"/>
              <w:left w:w="100" w:type="dxa"/>
              <w:bottom w:w="100" w:type="dxa"/>
              <w:right w:w="100" w:type="dxa"/>
            </w:tcMar>
          </w:tcPr>
          <w:p w14:paraId="2098CBE3" w14:textId="77777777" w:rsidR="009E6513" w:rsidRDefault="00000000">
            <w:pPr>
              <w:widowControl w:val="0"/>
              <w:pBdr>
                <w:top w:val="nil"/>
                <w:left w:val="nil"/>
                <w:bottom w:val="nil"/>
                <w:right w:val="nil"/>
                <w:between w:val="nil"/>
              </w:pBdr>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tcMar>
              <w:top w:w="100" w:type="dxa"/>
              <w:left w:w="100" w:type="dxa"/>
              <w:bottom w:w="100" w:type="dxa"/>
              <w:right w:w="100" w:type="dxa"/>
            </w:tcMar>
          </w:tcPr>
          <w:p w14:paraId="20D29909" w14:textId="77777777" w:rsidR="009E6513" w:rsidRPr="00AC2067" w:rsidRDefault="00000000">
            <w:pPr>
              <w:widowControl w:val="0"/>
              <w:spacing w:line="240" w:lineRule="auto"/>
              <w:rPr>
                <w:rFonts w:ascii="Roboto" w:eastAsia="Roboto" w:hAnsi="Roboto" w:cs="Roboto"/>
                <w:sz w:val="21"/>
                <w:szCs w:val="21"/>
                <w:lang w:val="en-US"/>
              </w:rPr>
            </w:pPr>
            <w:r w:rsidRPr="00AC2067">
              <w:rPr>
                <w:rFonts w:ascii="Roboto" w:eastAsia="Roboto" w:hAnsi="Roboto" w:cs="Roboto"/>
                <w:sz w:val="21"/>
                <w:szCs w:val="21"/>
                <w:lang w:val="en-US"/>
              </w:rPr>
              <w:t>The abstract has been modified in line with the suggestions made.</w:t>
            </w:r>
          </w:p>
        </w:tc>
      </w:tr>
      <w:tr w:rsidR="009E6513" w:rsidRPr="00AC2067" w14:paraId="686165F2" w14:textId="77777777">
        <w:tc>
          <w:tcPr>
            <w:tcW w:w="2905" w:type="dxa"/>
            <w:shd w:val="clear" w:color="auto" w:fill="auto"/>
            <w:tcMar>
              <w:top w:w="100" w:type="dxa"/>
              <w:left w:w="100" w:type="dxa"/>
              <w:bottom w:w="100" w:type="dxa"/>
              <w:right w:w="100" w:type="dxa"/>
            </w:tcMar>
          </w:tcPr>
          <w:p w14:paraId="6ED91158" w14:textId="77777777" w:rsidR="009E6513" w:rsidRPr="00AC2067" w:rsidRDefault="00000000">
            <w:pPr>
              <w:widowControl w:val="0"/>
              <w:pBdr>
                <w:top w:val="nil"/>
                <w:left w:val="nil"/>
                <w:bottom w:val="nil"/>
                <w:right w:val="nil"/>
                <w:between w:val="nil"/>
              </w:pBdr>
              <w:spacing w:line="240" w:lineRule="auto"/>
              <w:rPr>
                <w:color w:val="222222"/>
                <w:highlight w:val="white"/>
                <w:lang w:val="en-US"/>
              </w:rPr>
            </w:pPr>
            <w:r w:rsidRPr="00AC2067">
              <w:rPr>
                <w:color w:val="222222"/>
                <w:highlight w:val="white"/>
                <w:lang w:val="en-US"/>
              </w:rPr>
              <w:t xml:space="preserve">The article makes several claims that are at least </w:t>
            </w:r>
            <w:proofErr w:type="gramStart"/>
            <w:r w:rsidRPr="00AC2067">
              <w:rPr>
                <w:color w:val="222222"/>
                <w:highlight w:val="white"/>
                <w:lang w:val="en-US"/>
              </w:rPr>
              <w:t>contested</w:t>
            </w:r>
            <w:proofErr w:type="gramEnd"/>
          </w:p>
          <w:p w14:paraId="187B6292"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color w:val="222222"/>
                <w:highlight w:val="white"/>
                <w:lang w:val="en-US"/>
              </w:rPr>
              <w:t>and doesn't provide evidence to back them. One of them is in the first line of the article, saying that "The ever-faster sharing of political misleading on digital platforms have induced the radicalization of hyper-</w:t>
            </w:r>
            <w:r w:rsidRPr="00AC2067">
              <w:rPr>
                <w:color w:val="222222"/>
                <w:highlight w:val="white"/>
                <w:lang w:val="en-US"/>
              </w:rPr>
              <w:lastRenderedPageBreak/>
              <w:t xml:space="preserve">connected and polarized societies." We do not know if this is </w:t>
            </w:r>
            <w:proofErr w:type="gramStart"/>
            <w:r w:rsidRPr="00AC2067">
              <w:rPr>
                <w:color w:val="222222"/>
                <w:highlight w:val="white"/>
                <w:lang w:val="en-US"/>
              </w:rPr>
              <w:t>actually true</w:t>
            </w:r>
            <w:proofErr w:type="gramEnd"/>
            <w:r w:rsidRPr="00AC2067">
              <w:rPr>
                <w:color w:val="222222"/>
                <w:highlight w:val="white"/>
                <w:lang w:val="en-US"/>
              </w:rPr>
              <w:t>, and a large part of research shows that digital platforms have very different effects on different parts of the population. In addition, it's hard to buy the causal implication here, given that we already know that other social and political elements are drivers of these radicalization processes, with mixed (when existent) impacts of digital platforms and media consumption.</w:t>
            </w:r>
            <w:r w:rsidRPr="00AC2067">
              <w:rPr>
                <w:rFonts w:ascii="Roboto" w:eastAsia="Roboto" w:hAnsi="Roboto" w:cs="Roboto"/>
                <w:sz w:val="21"/>
                <w:szCs w:val="21"/>
                <w:lang w:val="en-US"/>
              </w:rPr>
              <w:t xml:space="preserve"> </w:t>
            </w:r>
          </w:p>
        </w:tc>
        <w:tc>
          <w:tcPr>
            <w:tcW w:w="2905" w:type="dxa"/>
            <w:shd w:val="clear" w:color="auto" w:fill="auto"/>
            <w:tcMar>
              <w:top w:w="100" w:type="dxa"/>
              <w:left w:w="100" w:type="dxa"/>
              <w:bottom w:w="100" w:type="dxa"/>
              <w:right w:w="100" w:type="dxa"/>
            </w:tcMar>
          </w:tcPr>
          <w:p w14:paraId="5081296B" w14:textId="77777777" w:rsidR="009E6513" w:rsidRDefault="00000000">
            <w:pPr>
              <w:widowControl w:val="0"/>
              <w:pBdr>
                <w:top w:val="nil"/>
                <w:left w:val="nil"/>
                <w:bottom w:val="nil"/>
                <w:right w:val="nil"/>
                <w:between w:val="nil"/>
              </w:pBdr>
              <w:spacing w:line="240" w:lineRule="auto"/>
              <w:rPr>
                <w:rFonts w:ascii="Roboto" w:eastAsia="Roboto" w:hAnsi="Roboto" w:cs="Roboto"/>
                <w:sz w:val="21"/>
                <w:szCs w:val="21"/>
              </w:rPr>
            </w:pPr>
            <w:proofErr w:type="spellStart"/>
            <w:r>
              <w:rPr>
                <w:rFonts w:ascii="Roboto" w:eastAsia="Roboto" w:hAnsi="Roboto" w:cs="Roboto"/>
                <w:sz w:val="21"/>
                <w:szCs w:val="21"/>
              </w:rPr>
              <w:lastRenderedPageBreak/>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061ED86C"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Following the request for correction, this entire open statement was rewritten.</w:t>
            </w:r>
          </w:p>
        </w:tc>
      </w:tr>
      <w:tr w:rsidR="009E6513" w:rsidRPr="00AC2067" w14:paraId="274FA882" w14:textId="77777777">
        <w:tc>
          <w:tcPr>
            <w:tcW w:w="2905" w:type="dxa"/>
            <w:shd w:val="clear" w:color="auto" w:fill="auto"/>
            <w:tcMar>
              <w:top w:w="100" w:type="dxa"/>
              <w:left w:w="100" w:type="dxa"/>
              <w:bottom w:w="100" w:type="dxa"/>
              <w:right w:w="100" w:type="dxa"/>
            </w:tcMar>
          </w:tcPr>
          <w:p w14:paraId="7B90F663"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Highlight in the introduction what gap this paper is addressing and why looking at harmful discursive actions from a cross-platform perspective is important</w:t>
            </w:r>
          </w:p>
        </w:tc>
        <w:tc>
          <w:tcPr>
            <w:tcW w:w="2905" w:type="dxa"/>
            <w:shd w:val="clear" w:color="auto" w:fill="auto"/>
            <w:tcMar>
              <w:top w:w="100" w:type="dxa"/>
              <w:left w:w="100" w:type="dxa"/>
              <w:bottom w:w="100" w:type="dxa"/>
              <w:right w:w="100" w:type="dxa"/>
            </w:tcMar>
          </w:tcPr>
          <w:p w14:paraId="03492F60" w14:textId="77777777" w:rsidR="009E6513" w:rsidRDefault="00000000">
            <w:pPr>
              <w:widowControl w:val="0"/>
              <w:pBdr>
                <w:top w:val="nil"/>
                <w:left w:val="nil"/>
                <w:bottom w:val="nil"/>
                <w:right w:val="nil"/>
                <w:between w:val="nil"/>
              </w:pBdr>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29AB2FA5"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This indication generated an adjustment highlighted in yellow in the introduction section of the new version of the manuscript.</w:t>
            </w:r>
          </w:p>
        </w:tc>
      </w:tr>
      <w:tr w:rsidR="009E6513" w:rsidRPr="00AC2067" w14:paraId="4E6D77B7" w14:textId="77777777">
        <w:tc>
          <w:tcPr>
            <w:tcW w:w="2905" w:type="dxa"/>
            <w:shd w:val="clear" w:color="auto" w:fill="auto"/>
            <w:tcMar>
              <w:top w:w="100" w:type="dxa"/>
              <w:left w:w="100" w:type="dxa"/>
              <w:bottom w:w="100" w:type="dxa"/>
              <w:right w:w="100" w:type="dxa"/>
            </w:tcMar>
          </w:tcPr>
          <w:p w14:paraId="36004C5C"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Deepen the literature review and better relate it with the Political Communication (not linguistics) literature. Engage more with the literature about political conversation online, hate speech, uncivil content, etc.</w:t>
            </w:r>
          </w:p>
        </w:tc>
        <w:tc>
          <w:tcPr>
            <w:tcW w:w="2905" w:type="dxa"/>
            <w:shd w:val="clear" w:color="auto" w:fill="auto"/>
            <w:tcMar>
              <w:top w:w="100" w:type="dxa"/>
              <w:left w:w="100" w:type="dxa"/>
              <w:bottom w:w="100" w:type="dxa"/>
              <w:right w:w="100" w:type="dxa"/>
            </w:tcMar>
          </w:tcPr>
          <w:p w14:paraId="447E23B0"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362BEE9B"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 xml:space="preserve">This request motivates the creation of a section articulating the literature between platforms, discursive types and political communication. The section was organized to guide the presentation of the research questions and hypotheses. </w:t>
            </w:r>
          </w:p>
        </w:tc>
      </w:tr>
      <w:tr w:rsidR="009E6513" w:rsidRPr="00AC2067" w14:paraId="43886CF3" w14:textId="77777777">
        <w:tc>
          <w:tcPr>
            <w:tcW w:w="2905" w:type="dxa"/>
            <w:shd w:val="clear" w:color="auto" w:fill="auto"/>
            <w:tcMar>
              <w:top w:w="100" w:type="dxa"/>
              <w:left w:w="100" w:type="dxa"/>
              <w:bottom w:w="100" w:type="dxa"/>
              <w:right w:w="100" w:type="dxa"/>
            </w:tcMar>
          </w:tcPr>
          <w:p w14:paraId="5896854A"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Better substantiate hypotheses. Why should we expect more harmful political content on WhatsApp than on Facebook?</w:t>
            </w:r>
          </w:p>
        </w:tc>
        <w:tc>
          <w:tcPr>
            <w:tcW w:w="2905" w:type="dxa"/>
            <w:shd w:val="clear" w:color="auto" w:fill="auto"/>
            <w:tcMar>
              <w:top w:w="100" w:type="dxa"/>
              <w:left w:w="100" w:type="dxa"/>
              <w:bottom w:w="100" w:type="dxa"/>
              <w:right w:w="100" w:type="dxa"/>
            </w:tcMar>
          </w:tcPr>
          <w:p w14:paraId="2184519C"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6C3B8C76"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 xml:space="preserve">We recognize that the first text contained this omission and thank you for your comment. This discussion has been inserted into the new text section, entitled "Platforms, political communication and types of harmful discourses". </w:t>
            </w:r>
          </w:p>
        </w:tc>
      </w:tr>
      <w:tr w:rsidR="009E6513" w:rsidRPr="00AC2067" w14:paraId="68BC3442" w14:textId="77777777">
        <w:tc>
          <w:tcPr>
            <w:tcW w:w="2905" w:type="dxa"/>
            <w:shd w:val="clear" w:color="auto" w:fill="auto"/>
            <w:tcMar>
              <w:top w:w="100" w:type="dxa"/>
              <w:left w:w="100" w:type="dxa"/>
              <w:bottom w:w="100" w:type="dxa"/>
              <w:right w:w="100" w:type="dxa"/>
            </w:tcMar>
          </w:tcPr>
          <w:p w14:paraId="63C87746" w14:textId="77777777" w:rsidR="009E6513" w:rsidRPr="00AC2067" w:rsidRDefault="00000000">
            <w:pPr>
              <w:widowControl w:val="0"/>
              <w:spacing w:line="240" w:lineRule="auto"/>
              <w:rPr>
                <w:rFonts w:ascii="Roboto" w:eastAsia="Roboto" w:hAnsi="Roboto" w:cs="Roboto"/>
                <w:sz w:val="21"/>
                <w:szCs w:val="21"/>
                <w:lang w:val="en-US"/>
              </w:rPr>
            </w:pPr>
            <w:r w:rsidRPr="00AC2067">
              <w:rPr>
                <w:rFonts w:ascii="Roboto" w:eastAsia="Roboto" w:hAnsi="Roboto" w:cs="Roboto"/>
                <w:sz w:val="21"/>
                <w:szCs w:val="21"/>
                <w:lang w:val="en-US"/>
              </w:rPr>
              <w:t>Address how political conversation happens on different digital platforms and what we know so far about it</w:t>
            </w:r>
          </w:p>
        </w:tc>
        <w:tc>
          <w:tcPr>
            <w:tcW w:w="2905" w:type="dxa"/>
            <w:shd w:val="clear" w:color="auto" w:fill="auto"/>
            <w:tcMar>
              <w:top w:w="100" w:type="dxa"/>
              <w:left w:w="100" w:type="dxa"/>
              <w:bottom w:w="100" w:type="dxa"/>
              <w:right w:w="100" w:type="dxa"/>
            </w:tcMar>
          </w:tcPr>
          <w:p w14:paraId="1C949FD5"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0CC47B55"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 xml:space="preserve">We understood that there were elements of this discussion in the description of some of the discursive types. But, in fact, there were </w:t>
            </w:r>
            <w:proofErr w:type="gramStart"/>
            <w:r w:rsidRPr="00AC2067">
              <w:rPr>
                <w:rFonts w:ascii="Roboto" w:eastAsia="Roboto" w:hAnsi="Roboto" w:cs="Roboto"/>
                <w:sz w:val="21"/>
                <w:szCs w:val="21"/>
                <w:lang w:val="en-US"/>
              </w:rPr>
              <w:t>gaps</w:t>
            </w:r>
            <w:proofErr w:type="gramEnd"/>
            <w:r w:rsidRPr="00AC2067">
              <w:rPr>
                <w:rFonts w:ascii="Roboto" w:eastAsia="Roboto" w:hAnsi="Roboto" w:cs="Roboto"/>
                <w:sz w:val="21"/>
                <w:szCs w:val="21"/>
                <w:lang w:val="en-US"/>
              </w:rPr>
              <w:t xml:space="preserve"> and it was necessary to give more prominence to this debate. In the section "Platforms, political </w:t>
            </w:r>
            <w:r w:rsidRPr="00AC2067">
              <w:rPr>
                <w:rFonts w:ascii="Roboto" w:eastAsia="Roboto" w:hAnsi="Roboto" w:cs="Roboto"/>
                <w:sz w:val="21"/>
                <w:szCs w:val="21"/>
                <w:lang w:val="en-US"/>
              </w:rPr>
              <w:lastRenderedPageBreak/>
              <w:t>communication and types of harmful discursive actions", we include reflections on how each of the types relates to the platforms.</w:t>
            </w:r>
          </w:p>
        </w:tc>
      </w:tr>
      <w:tr w:rsidR="009E6513" w:rsidRPr="00AC2067" w14:paraId="2CB23CF1" w14:textId="77777777">
        <w:tc>
          <w:tcPr>
            <w:tcW w:w="2905" w:type="dxa"/>
            <w:shd w:val="clear" w:color="auto" w:fill="auto"/>
            <w:tcMar>
              <w:top w:w="100" w:type="dxa"/>
              <w:left w:w="100" w:type="dxa"/>
              <w:bottom w:w="100" w:type="dxa"/>
              <w:right w:w="100" w:type="dxa"/>
            </w:tcMar>
          </w:tcPr>
          <w:p w14:paraId="172DB3A7"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lastRenderedPageBreak/>
              <w:t>Separate the RQs. Elaborate more on why the association between different types of discourse action being associated with each other matters</w:t>
            </w:r>
          </w:p>
        </w:tc>
        <w:tc>
          <w:tcPr>
            <w:tcW w:w="2905" w:type="dxa"/>
            <w:shd w:val="clear" w:color="auto" w:fill="auto"/>
            <w:tcMar>
              <w:top w:w="100" w:type="dxa"/>
              <w:left w:w="100" w:type="dxa"/>
              <w:bottom w:w="100" w:type="dxa"/>
              <w:right w:w="100" w:type="dxa"/>
            </w:tcMar>
          </w:tcPr>
          <w:p w14:paraId="4F51C1D1"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0E8558F4" w14:textId="77777777" w:rsidR="009E6513" w:rsidRPr="00AC2067" w:rsidRDefault="00000000">
            <w:pPr>
              <w:widowControl w:val="0"/>
              <w:spacing w:line="240" w:lineRule="auto"/>
              <w:rPr>
                <w:rFonts w:ascii="Roboto" w:eastAsia="Roboto" w:hAnsi="Roboto" w:cs="Roboto"/>
                <w:sz w:val="21"/>
                <w:szCs w:val="21"/>
                <w:lang w:val="en-US"/>
              </w:rPr>
            </w:pPr>
            <w:r w:rsidRPr="00AC2067">
              <w:rPr>
                <w:rFonts w:ascii="Roboto" w:eastAsia="Roboto" w:hAnsi="Roboto" w:cs="Roboto"/>
                <w:sz w:val="21"/>
                <w:szCs w:val="21"/>
                <w:lang w:val="en-US"/>
              </w:rPr>
              <w:t xml:space="preserve">We really appreciate this comment. In the section "Platforms, political communication and types of harmful discursive actions" we separated the RQs and hypotheses into those that were more analytical and those that were more exploratory. RQ1 and H1 were articulated from a debate on platform structures and harmful discourses. RQ2, RQ3, H2 and H3, on the other hand, were articulated from a debate on the far right and its public discourse </w:t>
            </w:r>
            <w:proofErr w:type="spellStart"/>
            <w:proofErr w:type="gramStart"/>
            <w:r w:rsidRPr="00AC2067">
              <w:rPr>
                <w:rFonts w:ascii="Roboto" w:eastAsia="Roboto" w:hAnsi="Roboto" w:cs="Roboto"/>
                <w:sz w:val="21"/>
                <w:szCs w:val="21"/>
                <w:lang w:val="en-US"/>
              </w:rPr>
              <w:t>strategies.We</w:t>
            </w:r>
            <w:proofErr w:type="spellEnd"/>
            <w:proofErr w:type="gramEnd"/>
            <w:r w:rsidRPr="00AC2067">
              <w:rPr>
                <w:rFonts w:ascii="Roboto" w:eastAsia="Roboto" w:hAnsi="Roboto" w:cs="Roboto"/>
                <w:sz w:val="21"/>
                <w:szCs w:val="21"/>
                <w:lang w:val="en-US"/>
              </w:rPr>
              <w:t xml:space="preserve"> hope that the reviewer will be satisfied with the proposal. </w:t>
            </w:r>
          </w:p>
        </w:tc>
      </w:tr>
      <w:tr w:rsidR="009E6513" w:rsidRPr="00AC2067" w14:paraId="7FB0B63F" w14:textId="77777777">
        <w:tc>
          <w:tcPr>
            <w:tcW w:w="2905" w:type="dxa"/>
            <w:shd w:val="clear" w:color="auto" w:fill="auto"/>
            <w:tcMar>
              <w:top w:w="100" w:type="dxa"/>
              <w:left w:w="100" w:type="dxa"/>
              <w:bottom w:w="100" w:type="dxa"/>
              <w:right w:w="100" w:type="dxa"/>
            </w:tcMar>
          </w:tcPr>
          <w:p w14:paraId="4CD8BB26"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Revise and maybe remove H3</w:t>
            </w:r>
          </w:p>
        </w:tc>
        <w:tc>
          <w:tcPr>
            <w:tcW w:w="2905" w:type="dxa"/>
            <w:shd w:val="clear" w:color="auto" w:fill="auto"/>
            <w:tcMar>
              <w:top w:w="100" w:type="dxa"/>
              <w:left w:w="100" w:type="dxa"/>
              <w:bottom w:w="100" w:type="dxa"/>
              <w:right w:w="100" w:type="dxa"/>
            </w:tcMar>
          </w:tcPr>
          <w:p w14:paraId="3190733A"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0DA14A6B"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The hypothesis was reviewed and articulated with the characteristics and uses of discursive types in the section "Platforms, political communication and types of harmful discursive actions".</w:t>
            </w:r>
          </w:p>
        </w:tc>
      </w:tr>
      <w:tr w:rsidR="009E6513" w:rsidRPr="00AC2067" w14:paraId="6F8E2CF5" w14:textId="77777777">
        <w:tc>
          <w:tcPr>
            <w:tcW w:w="2905" w:type="dxa"/>
            <w:shd w:val="clear" w:color="auto" w:fill="auto"/>
            <w:tcMar>
              <w:top w:w="100" w:type="dxa"/>
              <w:left w:w="100" w:type="dxa"/>
              <w:bottom w:w="100" w:type="dxa"/>
              <w:right w:w="100" w:type="dxa"/>
            </w:tcMar>
          </w:tcPr>
          <w:p w14:paraId="394C84C0" w14:textId="77777777" w:rsidR="009E6513" w:rsidRDefault="00000000">
            <w:pPr>
              <w:widowControl w:val="0"/>
              <w:pBdr>
                <w:top w:val="nil"/>
                <w:left w:val="nil"/>
                <w:bottom w:val="nil"/>
                <w:right w:val="nil"/>
                <w:between w:val="nil"/>
              </w:pBdr>
              <w:spacing w:line="240" w:lineRule="auto"/>
              <w:rPr>
                <w:rFonts w:ascii="Roboto" w:eastAsia="Roboto" w:hAnsi="Roboto" w:cs="Roboto"/>
                <w:sz w:val="21"/>
                <w:szCs w:val="21"/>
              </w:rPr>
            </w:pPr>
            <w:r w:rsidRPr="00AC2067">
              <w:rPr>
                <w:rFonts w:ascii="Roboto" w:eastAsia="Roboto" w:hAnsi="Roboto" w:cs="Roboto"/>
                <w:sz w:val="21"/>
                <w:szCs w:val="21"/>
                <w:lang w:val="en-US"/>
              </w:rPr>
              <w:t xml:space="preserve">Provide more details on how the selection of the corpus was made. For example, search in CT is usually made using keywords. </w:t>
            </w:r>
            <w:proofErr w:type="spellStart"/>
            <w:r>
              <w:rPr>
                <w:rFonts w:ascii="Roboto" w:eastAsia="Roboto" w:hAnsi="Roboto" w:cs="Roboto"/>
                <w:sz w:val="21"/>
                <w:szCs w:val="21"/>
              </w:rPr>
              <w:t>Which</w:t>
            </w:r>
            <w:proofErr w:type="spellEnd"/>
            <w:r>
              <w:rPr>
                <w:rFonts w:ascii="Roboto" w:eastAsia="Roboto" w:hAnsi="Roboto" w:cs="Roboto"/>
                <w:sz w:val="21"/>
                <w:szCs w:val="21"/>
              </w:rPr>
              <w:t xml:space="preserve"> </w:t>
            </w:r>
            <w:proofErr w:type="spellStart"/>
            <w:r>
              <w:rPr>
                <w:rFonts w:ascii="Roboto" w:eastAsia="Roboto" w:hAnsi="Roboto" w:cs="Roboto"/>
                <w:sz w:val="21"/>
                <w:szCs w:val="21"/>
              </w:rPr>
              <w:t>specific</w:t>
            </w:r>
            <w:proofErr w:type="spellEnd"/>
            <w:r>
              <w:rPr>
                <w:rFonts w:ascii="Roboto" w:eastAsia="Roboto" w:hAnsi="Roboto" w:cs="Roboto"/>
                <w:sz w:val="21"/>
                <w:szCs w:val="21"/>
              </w:rPr>
              <w:t xml:space="preserve"> </w:t>
            </w:r>
            <w:proofErr w:type="spellStart"/>
            <w:r>
              <w:rPr>
                <w:rFonts w:ascii="Roboto" w:eastAsia="Roboto" w:hAnsi="Roboto" w:cs="Roboto"/>
                <w:sz w:val="21"/>
                <w:szCs w:val="21"/>
              </w:rPr>
              <w:t>keywords</w:t>
            </w:r>
            <w:proofErr w:type="spellEnd"/>
            <w:r>
              <w:rPr>
                <w:rFonts w:ascii="Roboto" w:eastAsia="Roboto" w:hAnsi="Roboto" w:cs="Roboto"/>
                <w:sz w:val="21"/>
                <w:szCs w:val="21"/>
              </w:rPr>
              <w:t xml:space="preserve"> </w:t>
            </w:r>
            <w:proofErr w:type="spellStart"/>
            <w:r>
              <w:rPr>
                <w:rFonts w:ascii="Roboto" w:eastAsia="Roboto" w:hAnsi="Roboto" w:cs="Roboto"/>
                <w:sz w:val="21"/>
                <w:szCs w:val="21"/>
              </w:rPr>
              <w:t>were</w:t>
            </w:r>
            <w:proofErr w:type="spellEnd"/>
            <w:r>
              <w:rPr>
                <w:rFonts w:ascii="Roboto" w:eastAsia="Roboto" w:hAnsi="Roboto" w:cs="Roboto"/>
                <w:sz w:val="21"/>
                <w:szCs w:val="21"/>
              </w:rPr>
              <w:t xml:space="preserve"> </w:t>
            </w:r>
            <w:proofErr w:type="spellStart"/>
            <w:r>
              <w:rPr>
                <w:rFonts w:ascii="Roboto" w:eastAsia="Roboto" w:hAnsi="Roboto" w:cs="Roboto"/>
                <w:sz w:val="21"/>
                <w:szCs w:val="21"/>
              </w:rPr>
              <w:t>used</w:t>
            </w:r>
            <w:proofErr w:type="spellEnd"/>
            <w:r>
              <w:rPr>
                <w:rFonts w:ascii="Roboto" w:eastAsia="Roboto" w:hAnsi="Roboto" w:cs="Roboto"/>
                <w:sz w:val="21"/>
                <w:szCs w:val="21"/>
              </w:rPr>
              <w:t xml:space="preserve"> in </w:t>
            </w:r>
            <w:proofErr w:type="spellStart"/>
            <w:r>
              <w:rPr>
                <w:rFonts w:ascii="Roboto" w:eastAsia="Roboto" w:hAnsi="Roboto" w:cs="Roboto"/>
                <w:sz w:val="21"/>
                <w:szCs w:val="21"/>
              </w:rPr>
              <w:t>this</w:t>
            </w:r>
            <w:proofErr w:type="spellEnd"/>
            <w:r>
              <w:rPr>
                <w:rFonts w:ascii="Roboto" w:eastAsia="Roboto" w:hAnsi="Roboto" w:cs="Roboto"/>
                <w:sz w:val="21"/>
                <w:szCs w:val="21"/>
              </w:rPr>
              <w:t xml:space="preserve"> case?</w:t>
            </w:r>
          </w:p>
        </w:tc>
        <w:tc>
          <w:tcPr>
            <w:tcW w:w="2905" w:type="dxa"/>
            <w:shd w:val="clear" w:color="auto" w:fill="auto"/>
            <w:tcMar>
              <w:top w:w="100" w:type="dxa"/>
              <w:left w:w="100" w:type="dxa"/>
              <w:bottom w:w="100" w:type="dxa"/>
              <w:right w:w="100" w:type="dxa"/>
            </w:tcMar>
          </w:tcPr>
          <w:p w14:paraId="478D88F3"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1BCBABE5"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A list of search queries used in the article was inserted in the article as an appendix.</w:t>
            </w:r>
          </w:p>
        </w:tc>
      </w:tr>
      <w:tr w:rsidR="009E6513" w:rsidRPr="00AC2067" w14:paraId="490E5FD7" w14:textId="77777777">
        <w:tc>
          <w:tcPr>
            <w:tcW w:w="2905" w:type="dxa"/>
            <w:shd w:val="clear" w:color="auto" w:fill="auto"/>
            <w:tcMar>
              <w:top w:w="100" w:type="dxa"/>
              <w:left w:w="100" w:type="dxa"/>
              <w:bottom w:w="100" w:type="dxa"/>
              <w:right w:w="100" w:type="dxa"/>
            </w:tcMar>
          </w:tcPr>
          <w:p w14:paraId="3C5F98C2"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Highlight the contribution of the paper regarding the descriptive results and the impacts of different platforms</w:t>
            </w:r>
          </w:p>
        </w:tc>
        <w:tc>
          <w:tcPr>
            <w:tcW w:w="2905" w:type="dxa"/>
            <w:shd w:val="clear" w:color="auto" w:fill="auto"/>
            <w:tcMar>
              <w:top w:w="100" w:type="dxa"/>
              <w:left w:w="100" w:type="dxa"/>
              <w:bottom w:w="100" w:type="dxa"/>
              <w:right w:w="100" w:type="dxa"/>
            </w:tcMar>
          </w:tcPr>
          <w:p w14:paraId="3A7417BA"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12BF1ED4" w14:textId="77777777" w:rsidR="009E6513" w:rsidRPr="00AC2067" w:rsidRDefault="00000000">
            <w:pPr>
              <w:widowControl w:val="0"/>
              <w:spacing w:line="240" w:lineRule="auto"/>
              <w:rPr>
                <w:rFonts w:ascii="Roboto" w:eastAsia="Roboto" w:hAnsi="Roboto" w:cs="Roboto"/>
                <w:sz w:val="21"/>
                <w:szCs w:val="21"/>
                <w:lang w:val="en-US"/>
              </w:rPr>
            </w:pPr>
            <w:r w:rsidRPr="00AC2067">
              <w:rPr>
                <w:rFonts w:ascii="Roboto" w:eastAsia="Roboto" w:hAnsi="Roboto" w:cs="Roboto"/>
                <w:sz w:val="21"/>
                <w:szCs w:val="21"/>
                <w:lang w:val="en-US"/>
              </w:rPr>
              <w:t>This indication generated an adjustment highlighted in yellow in the introduction section of the new version of the manuscript.</w:t>
            </w:r>
          </w:p>
        </w:tc>
      </w:tr>
      <w:tr w:rsidR="009E6513" w:rsidRPr="00AC2067" w14:paraId="63234A35" w14:textId="77777777">
        <w:tc>
          <w:tcPr>
            <w:tcW w:w="2905" w:type="dxa"/>
            <w:shd w:val="clear" w:color="auto" w:fill="auto"/>
            <w:tcMar>
              <w:top w:w="100" w:type="dxa"/>
              <w:left w:w="100" w:type="dxa"/>
              <w:bottom w:w="100" w:type="dxa"/>
              <w:right w:w="100" w:type="dxa"/>
            </w:tcMar>
          </w:tcPr>
          <w:p w14:paraId="477F971E" w14:textId="77777777" w:rsidR="009E6513" w:rsidRDefault="00000000">
            <w:pPr>
              <w:widowControl w:val="0"/>
              <w:pBdr>
                <w:top w:val="nil"/>
                <w:left w:val="nil"/>
                <w:bottom w:val="nil"/>
                <w:right w:val="nil"/>
                <w:between w:val="nil"/>
              </w:pBdr>
              <w:spacing w:line="240" w:lineRule="auto"/>
              <w:rPr>
                <w:rFonts w:ascii="Roboto" w:eastAsia="Roboto" w:hAnsi="Roboto" w:cs="Roboto"/>
                <w:sz w:val="21"/>
                <w:szCs w:val="21"/>
              </w:rPr>
            </w:pPr>
            <w:r w:rsidRPr="00AC2067">
              <w:rPr>
                <w:rFonts w:ascii="Roboto" w:eastAsia="Roboto" w:hAnsi="Roboto" w:cs="Roboto"/>
                <w:sz w:val="21"/>
                <w:szCs w:val="21"/>
                <w:lang w:val="en-US"/>
              </w:rPr>
              <w:t xml:space="preserve">Explain why readers should care about the association of different discursive types. </w:t>
            </w:r>
            <w:proofErr w:type="spellStart"/>
            <w:r>
              <w:rPr>
                <w:rFonts w:ascii="Roboto" w:eastAsia="Roboto" w:hAnsi="Roboto" w:cs="Roboto"/>
                <w:sz w:val="21"/>
                <w:szCs w:val="21"/>
              </w:rPr>
              <w:t>Seem</w:t>
            </w:r>
            <w:proofErr w:type="spellEnd"/>
            <w:r>
              <w:rPr>
                <w:rFonts w:ascii="Roboto" w:eastAsia="Roboto" w:hAnsi="Roboto" w:cs="Roboto"/>
                <w:sz w:val="21"/>
                <w:szCs w:val="21"/>
              </w:rPr>
              <w:t xml:space="preserve"> more like </w:t>
            </w:r>
            <w:proofErr w:type="spellStart"/>
            <w:r>
              <w:rPr>
                <w:rFonts w:ascii="Roboto" w:eastAsia="Roboto" w:hAnsi="Roboto" w:cs="Roboto"/>
                <w:sz w:val="21"/>
                <w:szCs w:val="21"/>
              </w:rPr>
              <w:t>secondary</w:t>
            </w:r>
            <w:proofErr w:type="spellEnd"/>
            <w:r>
              <w:rPr>
                <w:rFonts w:ascii="Roboto" w:eastAsia="Roboto" w:hAnsi="Roboto" w:cs="Roboto"/>
                <w:sz w:val="21"/>
                <w:szCs w:val="21"/>
              </w:rPr>
              <w:t xml:space="preserve"> </w:t>
            </w:r>
            <w:proofErr w:type="spellStart"/>
            <w:r>
              <w:rPr>
                <w:rFonts w:ascii="Roboto" w:eastAsia="Roboto" w:hAnsi="Roboto" w:cs="Roboto"/>
                <w:sz w:val="21"/>
                <w:szCs w:val="21"/>
              </w:rPr>
              <w:lastRenderedPageBreak/>
              <w:t>analysis</w:t>
            </w:r>
            <w:proofErr w:type="spellEnd"/>
          </w:p>
        </w:tc>
        <w:tc>
          <w:tcPr>
            <w:tcW w:w="2905" w:type="dxa"/>
            <w:shd w:val="clear" w:color="auto" w:fill="auto"/>
            <w:tcMar>
              <w:top w:w="100" w:type="dxa"/>
              <w:left w:w="100" w:type="dxa"/>
              <w:bottom w:w="100" w:type="dxa"/>
              <w:right w:w="100" w:type="dxa"/>
            </w:tcMar>
          </w:tcPr>
          <w:p w14:paraId="04D535D7"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lastRenderedPageBreak/>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027F27B7"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 xml:space="preserve">In the section "Platforms, political communication and types of harmful discursive actions", an argument is </w:t>
            </w:r>
            <w:r w:rsidRPr="00AC2067">
              <w:rPr>
                <w:rFonts w:ascii="Roboto" w:eastAsia="Roboto" w:hAnsi="Roboto" w:cs="Roboto"/>
                <w:sz w:val="21"/>
                <w:szCs w:val="21"/>
                <w:lang w:val="en-US"/>
              </w:rPr>
              <w:lastRenderedPageBreak/>
              <w:t>developed about how discursive types relate to the growth and institutionalization of the contemporary far right. The detailed study of the associations and uses of discursive types enhances our understanding of the far right in Brazil and the model presented can be used to diagnose the phenomenon in other contexts.</w:t>
            </w:r>
          </w:p>
        </w:tc>
      </w:tr>
      <w:tr w:rsidR="009E6513" w:rsidRPr="00AC2067" w14:paraId="581FD701" w14:textId="77777777">
        <w:tc>
          <w:tcPr>
            <w:tcW w:w="2905" w:type="dxa"/>
            <w:shd w:val="clear" w:color="auto" w:fill="auto"/>
            <w:tcMar>
              <w:top w:w="100" w:type="dxa"/>
              <w:left w:w="100" w:type="dxa"/>
              <w:bottom w:w="100" w:type="dxa"/>
              <w:right w:w="100" w:type="dxa"/>
            </w:tcMar>
          </w:tcPr>
          <w:p w14:paraId="5BE2ABF8"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lastRenderedPageBreak/>
              <w:t>Nagelkerke's R² is not low, especially for social sciences.</w:t>
            </w:r>
          </w:p>
          <w:p w14:paraId="21EC3C56"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However, the hypothesis claiming that "the explicitly enunciative variables are not able to solve all cases" should be rephrased</w:t>
            </w:r>
          </w:p>
        </w:tc>
        <w:tc>
          <w:tcPr>
            <w:tcW w:w="2905" w:type="dxa"/>
            <w:shd w:val="clear" w:color="auto" w:fill="auto"/>
            <w:tcMar>
              <w:top w:w="100" w:type="dxa"/>
              <w:left w:w="100" w:type="dxa"/>
              <w:bottom w:w="100" w:type="dxa"/>
              <w:right w:w="100" w:type="dxa"/>
            </w:tcMar>
          </w:tcPr>
          <w:p w14:paraId="7ED370A7"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1095A677"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This indication generated an adjustment highlighted in yellow in the new version of the manuscript.</w:t>
            </w:r>
          </w:p>
        </w:tc>
      </w:tr>
      <w:tr w:rsidR="009E6513" w:rsidRPr="00AC2067" w14:paraId="5A21B245" w14:textId="77777777">
        <w:tc>
          <w:tcPr>
            <w:tcW w:w="2905" w:type="dxa"/>
            <w:shd w:val="clear" w:color="auto" w:fill="auto"/>
            <w:tcMar>
              <w:top w:w="100" w:type="dxa"/>
              <w:left w:w="100" w:type="dxa"/>
              <w:bottom w:w="100" w:type="dxa"/>
              <w:right w:w="100" w:type="dxa"/>
            </w:tcMar>
          </w:tcPr>
          <w:p w14:paraId="58882EE8" w14:textId="77777777" w:rsidR="009E6513" w:rsidRDefault="00000000">
            <w:pPr>
              <w:widowControl w:val="0"/>
              <w:pBdr>
                <w:top w:val="nil"/>
                <w:left w:val="nil"/>
                <w:bottom w:val="nil"/>
                <w:right w:val="nil"/>
                <w:between w:val="nil"/>
              </w:pBdr>
              <w:spacing w:line="240" w:lineRule="auto"/>
              <w:rPr>
                <w:rFonts w:ascii="Roboto" w:eastAsia="Roboto" w:hAnsi="Roboto" w:cs="Roboto"/>
                <w:sz w:val="21"/>
                <w:szCs w:val="21"/>
              </w:rPr>
            </w:pPr>
            <w:r w:rsidRPr="00AC2067">
              <w:rPr>
                <w:rFonts w:ascii="Roboto" w:eastAsia="Roboto" w:hAnsi="Roboto" w:cs="Roboto"/>
                <w:sz w:val="21"/>
                <w:szCs w:val="21"/>
                <w:lang w:val="en-US"/>
              </w:rPr>
              <w:t xml:space="preserve">The authors offer some interpretation of the data, which strengthens their argument. </w:t>
            </w:r>
            <w:r>
              <w:rPr>
                <w:rFonts w:ascii="Roboto" w:eastAsia="Roboto" w:hAnsi="Roboto" w:cs="Roboto"/>
                <w:sz w:val="21"/>
                <w:szCs w:val="21"/>
              </w:rPr>
              <w:t>E.g. t</w:t>
            </w:r>
            <w:proofErr w:type="spellStart"/>
            <w:r>
              <w:rPr>
                <w:rFonts w:ascii="Roboto" w:eastAsia="Roboto" w:hAnsi="Roboto" w:cs="Roboto"/>
                <w:sz w:val="21"/>
                <w:szCs w:val="21"/>
              </w:rPr>
              <w:t>he</w:t>
            </w:r>
            <w:proofErr w:type="spellEnd"/>
            <w:r>
              <w:rPr>
                <w:rFonts w:ascii="Roboto" w:eastAsia="Roboto" w:hAnsi="Roboto" w:cs="Roboto"/>
                <w:sz w:val="21"/>
                <w:szCs w:val="21"/>
              </w:rPr>
              <w:t xml:space="preserve"> </w:t>
            </w:r>
            <w:proofErr w:type="spellStart"/>
            <w:r>
              <w:rPr>
                <w:rFonts w:ascii="Roboto" w:eastAsia="Roboto" w:hAnsi="Roboto" w:cs="Roboto"/>
                <w:sz w:val="21"/>
                <w:szCs w:val="21"/>
              </w:rPr>
              <w:t>last</w:t>
            </w:r>
            <w:proofErr w:type="spellEnd"/>
          </w:p>
          <w:p w14:paraId="7B7C698C" w14:textId="77777777" w:rsidR="009E6513" w:rsidRDefault="00000000">
            <w:pPr>
              <w:widowControl w:val="0"/>
              <w:pBdr>
                <w:top w:val="nil"/>
                <w:left w:val="nil"/>
                <w:bottom w:val="nil"/>
                <w:right w:val="nil"/>
                <w:between w:val="nil"/>
              </w:pBdr>
              <w:spacing w:line="240" w:lineRule="auto"/>
              <w:rPr>
                <w:rFonts w:ascii="Roboto" w:eastAsia="Roboto" w:hAnsi="Roboto" w:cs="Roboto"/>
                <w:sz w:val="21"/>
                <w:szCs w:val="21"/>
              </w:rPr>
            </w:pPr>
            <w:proofErr w:type="spellStart"/>
            <w:r>
              <w:rPr>
                <w:rFonts w:ascii="Roboto" w:eastAsia="Roboto" w:hAnsi="Roboto" w:cs="Roboto"/>
                <w:sz w:val="21"/>
                <w:szCs w:val="21"/>
              </w:rPr>
              <w:t>paragraph</w:t>
            </w:r>
            <w:proofErr w:type="spellEnd"/>
            <w:r>
              <w:rPr>
                <w:rFonts w:ascii="Roboto" w:eastAsia="Roboto" w:hAnsi="Roboto" w:cs="Roboto"/>
                <w:sz w:val="21"/>
                <w:szCs w:val="21"/>
              </w:rPr>
              <w:t xml:space="preserve"> </w:t>
            </w:r>
            <w:proofErr w:type="spellStart"/>
            <w:r>
              <w:rPr>
                <w:rFonts w:ascii="Roboto" w:eastAsia="Roboto" w:hAnsi="Roboto" w:cs="Roboto"/>
                <w:sz w:val="21"/>
                <w:szCs w:val="21"/>
              </w:rPr>
              <w:t>on</w:t>
            </w:r>
            <w:proofErr w:type="spellEnd"/>
            <w:r>
              <w:rPr>
                <w:rFonts w:ascii="Roboto" w:eastAsia="Roboto" w:hAnsi="Roboto" w:cs="Roboto"/>
                <w:sz w:val="21"/>
                <w:szCs w:val="21"/>
              </w:rPr>
              <w:t xml:space="preserve"> </w:t>
            </w:r>
            <w:proofErr w:type="spellStart"/>
            <w:r>
              <w:rPr>
                <w:rFonts w:ascii="Roboto" w:eastAsia="Roboto" w:hAnsi="Roboto" w:cs="Roboto"/>
                <w:sz w:val="21"/>
                <w:szCs w:val="21"/>
              </w:rPr>
              <w:t>page</w:t>
            </w:r>
            <w:proofErr w:type="spellEnd"/>
            <w:r>
              <w:rPr>
                <w:rFonts w:ascii="Roboto" w:eastAsia="Roboto" w:hAnsi="Roboto" w:cs="Roboto"/>
                <w:sz w:val="21"/>
                <w:szCs w:val="21"/>
              </w:rPr>
              <w:t xml:space="preserve"> 24</w:t>
            </w:r>
          </w:p>
        </w:tc>
        <w:tc>
          <w:tcPr>
            <w:tcW w:w="2905" w:type="dxa"/>
            <w:shd w:val="clear" w:color="auto" w:fill="auto"/>
            <w:tcMar>
              <w:top w:w="100" w:type="dxa"/>
              <w:left w:w="100" w:type="dxa"/>
              <w:bottom w:w="100" w:type="dxa"/>
              <w:right w:w="100" w:type="dxa"/>
            </w:tcMar>
          </w:tcPr>
          <w:p w14:paraId="6EEA15F2"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shd w:val="clear" w:color="auto" w:fill="auto"/>
            <w:tcMar>
              <w:top w:w="100" w:type="dxa"/>
              <w:left w:w="100" w:type="dxa"/>
              <w:bottom w:w="100" w:type="dxa"/>
              <w:right w:w="100" w:type="dxa"/>
            </w:tcMar>
          </w:tcPr>
          <w:p w14:paraId="2558C8F2"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This indication generated an adjustment highlighted in yellow in the new version of the manuscript.</w:t>
            </w:r>
          </w:p>
        </w:tc>
      </w:tr>
      <w:tr w:rsidR="009E6513" w:rsidRPr="00AC2067" w14:paraId="7CE5774F" w14:textId="77777777">
        <w:tc>
          <w:tcPr>
            <w:tcW w:w="2905" w:type="dxa"/>
            <w:shd w:val="clear" w:color="auto" w:fill="auto"/>
            <w:tcMar>
              <w:top w:w="100" w:type="dxa"/>
              <w:left w:w="100" w:type="dxa"/>
              <w:bottom w:w="100" w:type="dxa"/>
              <w:right w:w="100" w:type="dxa"/>
            </w:tcMar>
          </w:tcPr>
          <w:p w14:paraId="59C0F069"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 xml:space="preserve">Revise and substantiate some excerpts of the conclusion. </w:t>
            </w:r>
            <w:proofErr w:type="gramStart"/>
            <w:r w:rsidRPr="00AC2067">
              <w:rPr>
                <w:rFonts w:ascii="Roboto" w:eastAsia="Roboto" w:hAnsi="Roboto" w:cs="Roboto"/>
                <w:sz w:val="21"/>
                <w:szCs w:val="21"/>
                <w:lang w:val="en-US"/>
              </w:rPr>
              <w:t>E.g.</w:t>
            </w:r>
            <w:proofErr w:type="gramEnd"/>
            <w:r w:rsidRPr="00AC2067">
              <w:rPr>
                <w:rFonts w:ascii="Roboto" w:eastAsia="Roboto" w:hAnsi="Roboto" w:cs="Roboto"/>
                <w:sz w:val="21"/>
                <w:szCs w:val="21"/>
                <w:lang w:val="en-US"/>
              </w:rPr>
              <w:t xml:space="preserve"> the findings do not present "an x-ray of what discursively attracts the attention of the (ultra)conservative audiences in Brazil", but they mostly show which kind of harmful political content circulates there</w:t>
            </w:r>
          </w:p>
        </w:tc>
        <w:tc>
          <w:tcPr>
            <w:tcW w:w="2905" w:type="dxa"/>
            <w:shd w:val="clear" w:color="auto" w:fill="auto"/>
            <w:tcMar>
              <w:top w:w="100" w:type="dxa"/>
              <w:left w:w="100" w:type="dxa"/>
              <w:bottom w:w="100" w:type="dxa"/>
              <w:right w:w="100" w:type="dxa"/>
            </w:tcMar>
          </w:tcPr>
          <w:p w14:paraId="59D3C2D6" w14:textId="77777777" w:rsidR="009E6513" w:rsidRDefault="00000000">
            <w:pPr>
              <w:widowControl w:val="0"/>
              <w:spacing w:line="240" w:lineRule="auto"/>
              <w:rPr>
                <w:rFonts w:ascii="Roboto" w:eastAsia="Roboto" w:hAnsi="Roboto" w:cs="Roboto"/>
                <w:sz w:val="21"/>
                <w:szCs w:val="21"/>
              </w:rPr>
            </w:pPr>
            <w:proofErr w:type="spellStart"/>
            <w:r>
              <w:rPr>
                <w:rFonts w:ascii="Roboto" w:eastAsia="Roboto" w:hAnsi="Roboto" w:cs="Roboto"/>
                <w:sz w:val="21"/>
                <w:szCs w:val="21"/>
              </w:rPr>
              <w:t>Reviewer</w:t>
            </w:r>
            <w:proofErr w:type="spellEnd"/>
            <w:r>
              <w:rPr>
                <w:rFonts w:ascii="Roboto" w:eastAsia="Roboto" w:hAnsi="Roboto" w:cs="Roboto"/>
                <w:sz w:val="21"/>
                <w:szCs w:val="21"/>
              </w:rPr>
              <w:t xml:space="preserve"> C</w:t>
            </w:r>
          </w:p>
        </w:tc>
        <w:tc>
          <w:tcPr>
            <w:tcW w:w="2905" w:type="dxa"/>
            <w:tcMar>
              <w:top w:w="100" w:type="dxa"/>
              <w:left w:w="100" w:type="dxa"/>
              <w:bottom w:w="100" w:type="dxa"/>
              <w:right w:w="100" w:type="dxa"/>
            </w:tcMar>
          </w:tcPr>
          <w:p w14:paraId="2BE66BA7" w14:textId="77777777" w:rsidR="009E6513" w:rsidRPr="00AC2067" w:rsidRDefault="00000000">
            <w:pPr>
              <w:widowControl w:val="0"/>
              <w:pBdr>
                <w:top w:val="nil"/>
                <w:left w:val="nil"/>
                <w:bottom w:val="nil"/>
                <w:right w:val="nil"/>
                <w:between w:val="nil"/>
              </w:pBdr>
              <w:spacing w:line="240" w:lineRule="auto"/>
              <w:rPr>
                <w:rFonts w:ascii="Roboto" w:eastAsia="Roboto" w:hAnsi="Roboto" w:cs="Roboto"/>
                <w:sz w:val="21"/>
                <w:szCs w:val="21"/>
                <w:lang w:val="en-US"/>
              </w:rPr>
            </w:pPr>
            <w:r w:rsidRPr="00AC2067">
              <w:rPr>
                <w:rFonts w:ascii="Roboto" w:eastAsia="Roboto" w:hAnsi="Roboto" w:cs="Roboto"/>
                <w:sz w:val="21"/>
                <w:szCs w:val="21"/>
                <w:lang w:val="en-US"/>
              </w:rPr>
              <w:t>The conclusion has been revised and the sentence indicated has been changed. A reflection has been inserted, based on the findings of the study, on conspiracy as the central axis of a long-term far-right project.</w:t>
            </w:r>
          </w:p>
          <w:p w14:paraId="41BCAC53" w14:textId="77777777" w:rsidR="009E6513" w:rsidRPr="00AC2067" w:rsidRDefault="009E6513">
            <w:pPr>
              <w:widowControl w:val="0"/>
              <w:pBdr>
                <w:top w:val="nil"/>
                <w:left w:val="nil"/>
                <w:bottom w:val="nil"/>
                <w:right w:val="nil"/>
                <w:between w:val="nil"/>
              </w:pBdr>
              <w:spacing w:line="240" w:lineRule="auto"/>
              <w:rPr>
                <w:rFonts w:ascii="Roboto" w:eastAsia="Roboto" w:hAnsi="Roboto" w:cs="Roboto"/>
                <w:sz w:val="21"/>
                <w:szCs w:val="21"/>
                <w:lang w:val="en-US"/>
              </w:rPr>
            </w:pPr>
          </w:p>
          <w:p w14:paraId="7E2BD101" w14:textId="77777777" w:rsidR="009E6513" w:rsidRPr="00AC2067" w:rsidRDefault="00000000">
            <w:pPr>
              <w:widowControl w:val="0"/>
              <w:spacing w:line="240" w:lineRule="auto"/>
              <w:rPr>
                <w:rFonts w:ascii="Roboto" w:eastAsia="Roboto" w:hAnsi="Roboto" w:cs="Roboto"/>
                <w:sz w:val="21"/>
                <w:szCs w:val="21"/>
                <w:lang w:val="en-US"/>
              </w:rPr>
            </w:pPr>
            <w:r w:rsidRPr="00AC2067">
              <w:rPr>
                <w:rFonts w:ascii="Roboto" w:eastAsia="Roboto" w:hAnsi="Roboto" w:cs="Roboto"/>
                <w:sz w:val="21"/>
                <w:szCs w:val="21"/>
                <w:lang w:val="en-US"/>
              </w:rPr>
              <w:t>This indication generated an adjustment highlighted in yellow in the new version of the manuscript.</w:t>
            </w:r>
          </w:p>
          <w:p w14:paraId="71FDFFEF" w14:textId="77777777" w:rsidR="009E6513" w:rsidRPr="00AC2067" w:rsidRDefault="009E6513">
            <w:pPr>
              <w:widowControl w:val="0"/>
              <w:pBdr>
                <w:top w:val="nil"/>
                <w:left w:val="nil"/>
                <w:bottom w:val="nil"/>
                <w:right w:val="nil"/>
                <w:between w:val="nil"/>
              </w:pBdr>
              <w:spacing w:line="240" w:lineRule="auto"/>
              <w:rPr>
                <w:rFonts w:ascii="Roboto" w:eastAsia="Roboto" w:hAnsi="Roboto" w:cs="Roboto"/>
                <w:sz w:val="21"/>
                <w:szCs w:val="21"/>
                <w:lang w:val="en-US"/>
              </w:rPr>
            </w:pPr>
          </w:p>
          <w:p w14:paraId="3850554F" w14:textId="77777777" w:rsidR="009E6513" w:rsidRPr="00AC2067" w:rsidRDefault="009E6513">
            <w:pPr>
              <w:widowControl w:val="0"/>
              <w:pBdr>
                <w:top w:val="nil"/>
                <w:left w:val="nil"/>
                <w:bottom w:val="nil"/>
                <w:right w:val="nil"/>
                <w:between w:val="nil"/>
              </w:pBdr>
              <w:spacing w:line="240" w:lineRule="auto"/>
              <w:rPr>
                <w:rFonts w:ascii="Roboto" w:eastAsia="Roboto" w:hAnsi="Roboto" w:cs="Roboto"/>
                <w:sz w:val="21"/>
                <w:szCs w:val="21"/>
                <w:lang w:val="en-US"/>
              </w:rPr>
            </w:pPr>
          </w:p>
        </w:tc>
      </w:tr>
    </w:tbl>
    <w:p w14:paraId="0A1F1A13" w14:textId="77777777" w:rsidR="009E6513" w:rsidRPr="00AC2067" w:rsidRDefault="009E6513">
      <w:pPr>
        <w:ind w:left="1700" w:right="1563"/>
        <w:jc w:val="both"/>
        <w:rPr>
          <w:rFonts w:ascii="Roboto" w:eastAsia="Roboto" w:hAnsi="Roboto" w:cs="Roboto"/>
          <w:sz w:val="21"/>
          <w:szCs w:val="21"/>
          <w:lang w:val="en-US"/>
        </w:rPr>
      </w:pPr>
    </w:p>
    <w:p w14:paraId="6637EE7E" w14:textId="77777777" w:rsidR="009E6513" w:rsidRPr="00AC2067" w:rsidRDefault="009E6513">
      <w:pPr>
        <w:ind w:left="1700" w:right="1563"/>
        <w:jc w:val="both"/>
        <w:rPr>
          <w:rFonts w:ascii="Roboto" w:eastAsia="Roboto" w:hAnsi="Roboto" w:cs="Roboto"/>
          <w:sz w:val="21"/>
          <w:szCs w:val="21"/>
          <w:lang w:val="en-US"/>
        </w:rPr>
      </w:pPr>
    </w:p>
    <w:p w14:paraId="0AC53C55" w14:textId="77777777" w:rsidR="009E6513" w:rsidRPr="00AC2067" w:rsidRDefault="009E6513">
      <w:pPr>
        <w:ind w:left="1700" w:right="1563"/>
        <w:jc w:val="both"/>
        <w:rPr>
          <w:rFonts w:ascii="Roboto" w:eastAsia="Roboto" w:hAnsi="Roboto" w:cs="Roboto"/>
          <w:sz w:val="21"/>
          <w:szCs w:val="21"/>
          <w:lang w:val="en-US"/>
        </w:rPr>
      </w:pPr>
    </w:p>
    <w:p w14:paraId="4BA83337" w14:textId="77777777" w:rsidR="009E6513" w:rsidRPr="00AC2067" w:rsidRDefault="009E6513">
      <w:pPr>
        <w:ind w:left="1700" w:right="1563"/>
        <w:jc w:val="both"/>
        <w:rPr>
          <w:rFonts w:ascii="Roboto" w:eastAsia="Roboto" w:hAnsi="Roboto" w:cs="Roboto"/>
          <w:sz w:val="21"/>
          <w:szCs w:val="21"/>
          <w:lang w:val="en-US"/>
        </w:rPr>
      </w:pPr>
    </w:p>
    <w:p w14:paraId="0EC19083" w14:textId="77777777" w:rsidR="009E6513" w:rsidRPr="00AC2067" w:rsidRDefault="009E6513">
      <w:pPr>
        <w:ind w:left="1700" w:right="1563"/>
        <w:jc w:val="both"/>
        <w:rPr>
          <w:rFonts w:ascii="Roboto" w:eastAsia="Roboto" w:hAnsi="Roboto" w:cs="Roboto"/>
          <w:sz w:val="21"/>
          <w:szCs w:val="21"/>
          <w:lang w:val="en-US"/>
        </w:rPr>
      </w:pPr>
    </w:p>
    <w:p w14:paraId="32D1A8AA" w14:textId="77777777" w:rsidR="009E6513" w:rsidRPr="00AC2067" w:rsidRDefault="009E6513">
      <w:pPr>
        <w:ind w:left="1700" w:right="1563"/>
        <w:jc w:val="both"/>
        <w:rPr>
          <w:rFonts w:ascii="Roboto" w:eastAsia="Roboto" w:hAnsi="Roboto" w:cs="Roboto"/>
          <w:sz w:val="21"/>
          <w:szCs w:val="21"/>
          <w:lang w:val="en-US"/>
        </w:rPr>
      </w:pPr>
    </w:p>
    <w:sectPr w:rsidR="009E6513" w:rsidRPr="00AC2067">
      <w:pgSz w:w="11906" w:h="16838"/>
      <w:pgMar w:top="1700" w:right="0" w:bottom="1133" w:left="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BBCC" w14:textId="77777777" w:rsidR="001C0E0D" w:rsidRDefault="001C0E0D" w:rsidP="00AC2067">
      <w:pPr>
        <w:spacing w:line="240" w:lineRule="auto"/>
      </w:pPr>
      <w:r>
        <w:separator/>
      </w:r>
    </w:p>
  </w:endnote>
  <w:endnote w:type="continuationSeparator" w:id="0">
    <w:p w14:paraId="58FE8855" w14:textId="77777777" w:rsidR="001C0E0D" w:rsidRDefault="001C0E0D" w:rsidP="00AC2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2B46" w14:textId="77777777" w:rsidR="001C0E0D" w:rsidRDefault="001C0E0D" w:rsidP="00AC2067">
      <w:pPr>
        <w:spacing w:line="240" w:lineRule="auto"/>
      </w:pPr>
      <w:r>
        <w:separator/>
      </w:r>
    </w:p>
  </w:footnote>
  <w:footnote w:type="continuationSeparator" w:id="0">
    <w:p w14:paraId="3B7BA9EA" w14:textId="77777777" w:rsidR="001C0E0D" w:rsidRDefault="001C0E0D" w:rsidP="00AC20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513"/>
    <w:rsid w:val="001C0E0D"/>
    <w:rsid w:val="009E6513"/>
    <w:rsid w:val="00AC20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AC2067"/>
    <w:pPr>
      <w:tabs>
        <w:tab w:val="center" w:pos="4252"/>
        <w:tab w:val="right" w:pos="8504"/>
      </w:tabs>
      <w:spacing w:line="240" w:lineRule="auto"/>
    </w:pPr>
  </w:style>
  <w:style w:type="character" w:customStyle="1" w:styleId="CabealhoChar">
    <w:name w:val="Cabeçalho Char"/>
    <w:basedOn w:val="Fontepargpadro"/>
    <w:link w:val="Cabealho"/>
    <w:uiPriority w:val="99"/>
    <w:rsid w:val="00AC2067"/>
  </w:style>
  <w:style w:type="paragraph" w:styleId="Rodap">
    <w:name w:val="footer"/>
    <w:basedOn w:val="Normal"/>
    <w:link w:val="RodapChar"/>
    <w:uiPriority w:val="99"/>
    <w:unhideWhenUsed/>
    <w:rsid w:val="00AC2067"/>
    <w:pPr>
      <w:tabs>
        <w:tab w:val="center" w:pos="4252"/>
        <w:tab w:val="right" w:pos="8504"/>
      </w:tabs>
      <w:spacing w:line="240" w:lineRule="auto"/>
    </w:pPr>
  </w:style>
  <w:style w:type="character" w:customStyle="1" w:styleId="RodapChar">
    <w:name w:val="Rodapé Char"/>
    <w:basedOn w:val="Fontepargpadro"/>
    <w:link w:val="Rodap"/>
    <w:uiPriority w:val="99"/>
    <w:rsid w:val="00AC2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5944</Characters>
  <Application>Microsoft Office Word</Application>
  <DocSecurity>0</DocSecurity>
  <Lines>49</Lines>
  <Paragraphs>14</Paragraphs>
  <ScaleCrop>false</ScaleCrop>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2023-10-22T20:43:00Z</dcterms:created>
  <dcterms:modified xsi:type="dcterms:W3CDTF">2023-10-22T20:43:00Z</dcterms:modified>
</cp:coreProperties>
</file>