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19F2" w14:textId="3E6C170B" w:rsidR="00EA3354" w:rsidRDefault="602580CA" w:rsidP="602580CA">
      <w:pPr>
        <w:rPr>
          <w:sz w:val="32"/>
          <w:szCs w:val="32"/>
        </w:rPr>
      </w:pPr>
      <w:r w:rsidRPr="602580CA">
        <w:rPr>
          <w:sz w:val="32"/>
          <w:szCs w:val="32"/>
        </w:rPr>
        <w:t>Methodological Annex</w:t>
      </w:r>
    </w:p>
    <w:p w14:paraId="53BCCFBF" w14:textId="77777777" w:rsidR="003C750E" w:rsidRDefault="003C750E" w:rsidP="602580CA">
      <w:pPr>
        <w:rPr>
          <w:sz w:val="32"/>
          <w:szCs w:val="32"/>
        </w:rPr>
      </w:pPr>
    </w:p>
    <w:p w14:paraId="4EAD0E58" w14:textId="600C129E" w:rsidR="003C750E" w:rsidRDefault="003C750E" w:rsidP="003C750E">
      <w:r>
        <w:t>Here we introduce supplementary information that details some of the information presented in the methodological section of our article.</w:t>
      </w:r>
    </w:p>
    <w:p w14:paraId="4A3330A2" w14:textId="77777777" w:rsidR="003C750E" w:rsidRDefault="003C750E" w:rsidP="003C750E"/>
    <w:p w14:paraId="6BF4D339" w14:textId="288BEE36" w:rsidR="003C750E" w:rsidRDefault="003C750E">
      <w:pPr>
        <w:pStyle w:val="TOC1"/>
        <w:tabs>
          <w:tab w:val="right" w:leader="dot" w:pos="9016"/>
        </w:tabs>
        <w:rPr>
          <w:noProof/>
        </w:rPr>
      </w:pPr>
      <w:r>
        <w:fldChar w:fldCharType="begin"/>
      </w:r>
      <w:r>
        <w:instrText xml:space="preserve"> TOC \o "1-3" \h \z \u </w:instrText>
      </w:r>
      <w:r>
        <w:fldChar w:fldCharType="separate"/>
      </w:r>
      <w:hyperlink w:anchor="_Toc127196967" w:history="1">
        <w:r w:rsidRPr="00B505E0">
          <w:rPr>
            <w:rStyle w:val="Hyperlink"/>
            <w:noProof/>
          </w:rPr>
          <w:t>Spotify chart calculation</w:t>
        </w:r>
        <w:r>
          <w:rPr>
            <w:noProof/>
            <w:webHidden/>
          </w:rPr>
          <w:tab/>
        </w:r>
        <w:r>
          <w:rPr>
            <w:noProof/>
            <w:webHidden/>
          </w:rPr>
          <w:fldChar w:fldCharType="begin"/>
        </w:r>
        <w:r>
          <w:rPr>
            <w:noProof/>
            <w:webHidden/>
          </w:rPr>
          <w:instrText xml:space="preserve"> PAGEREF _Toc127196967 \h </w:instrText>
        </w:r>
        <w:r>
          <w:rPr>
            <w:noProof/>
            <w:webHidden/>
          </w:rPr>
        </w:r>
        <w:r>
          <w:rPr>
            <w:noProof/>
            <w:webHidden/>
          </w:rPr>
          <w:fldChar w:fldCharType="separate"/>
        </w:r>
        <w:r>
          <w:rPr>
            <w:noProof/>
            <w:webHidden/>
          </w:rPr>
          <w:t>1</w:t>
        </w:r>
        <w:r>
          <w:rPr>
            <w:noProof/>
            <w:webHidden/>
          </w:rPr>
          <w:fldChar w:fldCharType="end"/>
        </w:r>
      </w:hyperlink>
    </w:p>
    <w:p w14:paraId="2A581BF5" w14:textId="5D4BC25B" w:rsidR="003C750E" w:rsidRDefault="003C750E">
      <w:pPr>
        <w:pStyle w:val="TOC1"/>
        <w:tabs>
          <w:tab w:val="right" w:leader="dot" w:pos="9016"/>
        </w:tabs>
        <w:rPr>
          <w:noProof/>
        </w:rPr>
      </w:pPr>
      <w:hyperlink w:anchor="_Toc127196968" w:history="1">
        <w:r w:rsidRPr="00B505E0">
          <w:rPr>
            <w:rStyle w:val="Hyperlink"/>
            <w:noProof/>
          </w:rPr>
          <w:t>Information about the podcasts selected for analysis</w:t>
        </w:r>
        <w:r>
          <w:rPr>
            <w:noProof/>
            <w:webHidden/>
          </w:rPr>
          <w:tab/>
        </w:r>
        <w:r>
          <w:rPr>
            <w:noProof/>
            <w:webHidden/>
          </w:rPr>
          <w:fldChar w:fldCharType="begin"/>
        </w:r>
        <w:r>
          <w:rPr>
            <w:noProof/>
            <w:webHidden/>
          </w:rPr>
          <w:instrText xml:space="preserve"> PAGEREF _Toc127196968 \h </w:instrText>
        </w:r>
        <w:r>
          <w:rPr>
            <w:noProof/>
            <w:webHidden/>
          </w:rPr>
        </w:r>
        <w:r>
          <w:rPr>
            <w:noProof/>
            <w:webHidden/>
          </w:rPr>
          <w:fldChar w:fldCharType="separate"/>
        </w:r>
        <w:r>
          <w:rPr>
            <w:noProof/>
            <w:webHidden/>
          </w:rPr>
          <w:t>1</w:t>
        </w:r>
        <w:r>
          <w:rPr>
            <w:noProof/>
            <w:webHidden/>
          </w:rPr>
          <w:fldChar w:fldCharType="end"/>
        </w:r>
      </w:hyperlink>
    </w:p>
    <w:p w14:paraId="1CA68284" w14:textId="43213847" w:rsidR="00E94BC7" w:rsidRDefault="003C750E">
      <w:r>
        <w:fldChar w:fldCharType="end"/>
      </w:r>
    </w:p>
    <w:p w14:paraId="2A797B11" w14:textId="02A5385F" w:rsidR="00157A60" w:rsidRDefault="602580CA" w:rsidP="003C750E">
      <w:pPr>
        <w:pStyle w:val="Heading1"/>
      </w:pPr>
      <w:bookmarkStart w:id="0" w:name="_Toc127196967"/>
      <w:r w:rsidRPr="602580CA">
        <w:t>Spotify chart calculation</w:t>
      </w:r>
      <w:bookmarkEnd w:id="0"/>
    </w:p>
    <w:p w14:paraId="10AA90FC" w14:textId="3A928E93" w:rsidR="00157A60" w:rsidRDefault="602580CA" w:rsidP="602580CA">
      <w:pPr>
        <w:rPr>
          <w:rFonts w:eastAsiaTheme="minorEastAsia"/>
        </w:rPr>
      </w:pPr>
      <w:r w:rsidRPr="602580CA">
        <w:rPr>
          <w:rFonts w:eastAsiaTheme="minorEastAsia"/>
        </w:rPr>
        <w:t>Spotify calculates charts through the number of streams, which are only counted if an individual listens to the podcast for a minimum of 60 seconds and the number of downloads if a listener chooses to listen offline (Spotify, 2022a). Spotify provides a ranking of the most popular podcast episodes, based on the same criteria mentioned above (Spotify, 2022a). The Spotify podcast charts update daily, so the podcasts were selected based on the amount of time (in weeks) they spent in the top position on the charts throughout the seven-year period of 2014-2021 (Spotify, 2022b). This was conducted using Chartable, a podcast analytics service owned by Spotify that provides podcast episode rank history (Megaphone Spotify (Chartable), 2022).</w:t>
      </w:r>
    </w:p>
    <w:p w14:paraId="50F90A6F" w14:textId="77777777" w:rsidR="00E94BC7" w:rsidRDefault="00E94BC7">
      <w:pPr>
        <w:rPr>
          <w:rFonts w:ascii="Times New Roman" w:hAnsi="Times New Roman" w:cs="Times New Roman"/>
        </w:rPr>
      </w:pPr>
    </w:p>
    <w:p w14:paraId="2BDF9256" w14:textId="32B59FE6" w:rsidR="602580CA" w:rsidRDefault="00BB1B96" w:rsidP="003C750E">
      <w:pPr>
        <w:pStyle w:val="Heading1"/>
      </w:pPr>
      <w:bookmarkStart w:id="1" w:name="_Toc127196968"/>
      <w:r>
        <w:t>Information about the podcasts selected for analysis</w:t>
      </w:r>
      <w:bookmarkEnd w:id="1"/>
    </w:p>
    <w:p w14:paraId="69FE56A6" w14:textId="5D4F010F" w:rsidR="00BB1B96" w:rsidRDefault="00BB1B96" w:rsidP="602580CA">
      <w:pPr>
        <w:spacing w:line="259" w:lineRule="auto"/>
        <w:rPr>
          <w:sz w:val="32"/>
          <w:szCs w:val="32"/>
        </w:rPr>
      </w:pPr>
    </w:p>
    <w:p w14:paraId="055EEBEB" w14:textId="77777777" w:rsidR="00BB1B96" w:rsidRDefault="00BB1B96" w:rsidP="00BB1B96">
      <w:pPr>
        <w:keepNext/>
      </w:pPr>
      <w:r w:rsidRPr="008D7070">
        <w:rPr>
          <w:rFonts w:ascii="Times New Roman" w:hAnsi="Times New Roman" w:cs="Times New Roman"/>
          <w:b/>
          <w:bCs/>
          <w:noProof/>
        </w:rPr>
        <w:lastRenderedPageBreak/>
        <w:drawing>
          <wp:inline distT="0" distB="0" distL="0" distR="0" wp14:anchorId="3787E4D1" wp14:editId="7361F51F">
            <wp:extent cx="4622800" cy="71120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22800" cy="7112000"/>
                    </a:xfrm>
                    <a:prstGeom prst="rect">
                      <a:avLst/>
                    </a:prstGeom>
                  </pic:spPr>
                </pic:pic>
              </a:graphicData>
            </a:graphic>
          </wp:inline>
        </w:drawing>
      </w:r>
    </w:p>
    <w:p w14:paraId="258D4474" w14:textId="5DEBEBD0" w:rsidR="00BB1B96" w:rsidRDefault="00BB1B96" w:rsidP="00BB1B96">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w:t>
      </w:r>
      <w:r w:rsidRPr="00AC3D6B">
        <w:t>Number of weeks podcast episode spent in top position on official Spotify true crime chart.</w:t>
      </w:r>
    </w:p>
    <w:p w14:paraId="3AE885B9" w14:textId="77777777" w:rsidR="00BB1B96" w:rsidRDefault="00BB1B96" w:rsidP="602580CA">
      <w:pPr>
        <w:spacing w:line="259" w:lineRule="auto"/>
      </w:pPr>
    </w:p>
    <w:p w14:paraId="263CB0B6" w14:textId="26EC2760" w:rsidR="00E94BC7" w:rsidRDefault="00E94BC7" w:rsidP="602580CA">
      <w:pPr>
        <w:rPr>
          <w:rFonts w:ascii="Times New Roman" w:hAnsi="Times New Roman" w:cs="Times New Roman"/>
        </w:rPr>
      </w:pPr>
    </w:p>
    <w:tbl>
      <w:tblPr>
        <w:tblStyle w:val="TableGrid"/>
        <w:tblW w:w="0" w:type="auto"/>
        <w:tblLayout w:type="fixed"/>
        <w:tblLook w:val="06A0" w:firstRow="1" w:lastRow="0" w:firstColumn="1" w:lastColumn="0" w:noHBand="1" w:noVBand="1"/>
      </w:tblPr>
      <w:tblGrid>
        <w:gridCol w:w="4680"/>
        <w:gridCol w:w="4680"/>
      </w:tblGrid>
      <w:tr w:rsidR="00E94BC7" w14:paraId="165BF42E" w14:textId="77777777" w:rsidTr="00C21F61">
        <w:trPr>
          <w:trHeight w:val="300"/>
        </w:trPr>
        <w:tc>
          <w:tcPr>
            <w:tcW w:w="4680" w:type="dxa"/>
          </w:tcPr>
          <w:p w14:paraId="0153F12A" w14:textId="77777777" w:rsidR="00E94BC7" w:rsidRPr="00BB1B96" w:rsidRDefault="00E94BC7" w:rsidP="00C21F61">
            <w:pPr>
              <w:spacing w:line="259" w:lineRule="auto"/>
              <w:rPr>
                <w:b/>
                <w:bCs/>
                <w:sz w:val="24"/>
                <w:szCs w:val="24"/>
              </w:rPr>
            </w:pPr>
            <w:r w:rsidRPr="00BB1B96">
              <w:rPr>
                <w:b/>
                <w:bCs/>
                <w:sz w:val="24"/>
                <w:szCs w:val="24"/>
              </w:rPr>
              <w:t>Podcast</w:t>
            </w:r>
          </w:p>
        </w:tc>
        <w:tc>
          <w:tcPr>
            <w:tcW w:w="4680" w:type="dxa"/>
          </w:tcPr>
          <w:p w14:paraId="0C5790D5" w14:textId="77777777" w:rsidR="00E94BC7" w:rsidRPr="00BB1B96" w:rsidRDefault="00E94BC7" w:rsidP="00C21F61">
            <w:pPr>
              <w:rPr>
                <w:b/>
                <w:bCs/>
                <w:sz w:val="24"/>
                <w:szCs w:val="24"/>
              </w:rPr>
            </w:pPr>
            <w:r w:rsidRPr="00BB1B96">
              <w:rPr>
                <w:b/>
                <w:bCs/>
                <w:sz w:val="24"/>
                <w:szCs w:val="24"/>
              </w:rPr>
              <w:t>Episode</w:t>
            </w:r>
          </w:p>
        </w:tc>
      </w:tr>
      <w:tr w:rsidR="00E94BC7" w14:paraId="4477BA74" w14:textId="77777777" w:rsidTr="00C21F61">
        <w:tc>
          <w:tcPr>
            <w:tcW w:w="4680" w:type="dxa"/>
            <w:vMerge w:val="restart"/>
          </w:tcPr>
          <w:p w14:paraId="60B33B8C" w14:textId="77777777" w:rsidR="00E94BC7" w:rsidRPr="00BB1B96" w:rsidRDefault="00E94BC7" w:rsidP="00C21F61">
            <w:pPr>
              <w:rPr>
                <w:sz w:val="24"/>
                <w:szCs w:val="24"/>
              </w:rPr>
            </w:pPr>
            <w:r w:rsidRPr="00BB1B96">
              <w:rPr>
                <w:sz w:val="24"/>
                <w:szCs w:val="24"/>
              </w:rPr>
              <w:t>Serial</w:t>
            </w:r>
          </w:p>
        </w:tc>
        <w:tc>
          <w:tcPr>
            <w:tcW w:w="4680" w:type="dxa"/>
          </w:tcPr>
          <w:p w14:paraId="57006035" w14:textId="77777777" w:rsidR="00E94BC7" w:rsidRPr="00BB1B96" w:rsidRDefault="00E94BC7" w:rsidP="00C21F61">
            <w:pPr>
              <w:rPr>
                <w:sz w:val="24"/>
                <w:szCs w:val="24"/>
              </w:rPr>
            </w:pPr>
            <w:r w:rsidRPr="00BB1B96">
              <w:rPr>
                <w:sz w:val="24"/>
                <w:szCs w:val="24"/>
              </w:rPr>
              <w:t>Episode 1: The Alibi</w:t>
            </w:r>
          </w:p>
        </w:tc>
      </w:tr>
      <w:tr w:rsidR="00E94BC7" w14:paraId="73128CA2" w14:textId="77777777" w:rsidTr="00C21F61">
        <w:trPr>
          <w:trHeight w:val="300"/>
        </w:trPr>
        <w:tc>
          <w:tcPr>
            <w:tcW w:w="4680" w:type="dxa"/>
            <w:vMerge/>
          </w:tcPr>
          <w:p w14:paraId="4038CEE1" w14:textId="77777777" w:rsidR="00E94BC7" w:rsidRPr="00BB1B96" w:rsidRDefault="00E94BC7" w:rsidP="00C21F61">
            <w:pPr>
              <w:rPr>
                <w:sz w:val="24"/>
                <w:szCs w:val="24"/>
              </w:rPr>
            </w:pPr>
          </w:p>
        </w:tc>
        <w:tc>
          <w:tcPr>
            <w:tcW w:w="4680" w:type="dxa"/>
          </w:tcPr>
          <w:p w14:paraId="5E65664D" w14:textId="77777777" w:rsidR="00E94BC7" w:rsidRPr="00BB1B96" w:rsidRDefault="00E94BC7" w:rsidP="00C21F61">
            <w:pPr>
              <w:rPr>
                <w:sz w:val="24"/>
                <w:szCs w:val="24"/>
              </w:rPr>
            </w:pPr>
            <w:r w:rsidRPr="00BB1B96">
              <w:rPr>
                <w:sz w:val="24"/>
                <w:szCs w:val="24"/>
              </w:rPr>
              <w:t>Episode 2: The Breakup</w:t>
            </w:r>
          </w:p>
        </w:tc>
      </w:tr>
      <w:tr w:rsidR="00E94BC7" w14:paraId="299C1D41" w14:textId="77777777" w:rsidTr="00C21F61">
        <w:trPr>
          <w:trHeight w:val="300"/>
        </w:trPr>
        <w:tc>
          <w:tcPr>
            <w:tcW w:w="4680" w:type="dxa"/>
            <w:vMerge/>
          </w:tcPr>
          <w:p w14:paraId="29AA1BF0" w14:textId="77777777" w:rsidR="00E94BC7" w:rsidRPr="00BB1B96" w:rsidRDefault="00E94BC7" w:rsidP="00C21F61">
            <w:pPr>
              <w:rPr>
                <w:sz w:val="24"/>
                <w:szCs w:val="24"/>
              </w:rPr>
            </w:pPr>
          </w:p>
        </w:tc>
        <w:tc>
          <w:tcPr>
            <w:tcW w:w="4680" w:type="dxa"/>
          </w:tcPr>
          <w:p w14:paraId="7DFE8E0A" w14:textId="77777777" w:rsidR="00E94BC7" w:rsidRPr="00BB1B96" w:rsidRDefault="00E94BC7" w:rsidP="00C21F61">
            <w:pPr>
              <w:rPr>
                <w:sz w:val="24"/>
                <w:szCs w:val="24"/>
              </w:rPr>
            </w:pPr>
            <w:r w:rsidRPr="00BB1B96">
              <w:rPr>
                <w:sz w:val="24"/>
                <w:szCs w:val="24"/>
              </w:rPr>
              <w:t>Episode 6: The Case Against Adnan Syed</w:t>
            </w:r>
          </w:p>
        </w:tc>
      </w:tr>
      <w:tr w:rsidR="00E94BC7" w14:paraId="41BAB0A3" w14:textId="77777777" w:rsidTr="00C21F61">
        <w:trPr>
          <w:trHeight w:val="300"/>
        </w:trPr>
        <w:tc>
          <w:tcPr>
            <w:tcW w:w="4680" w:type="dxa"/>
          </w:tcPr>
          <w:p w14:paraId="651B17C2" w14:textId="77777777" w:rsidR="00E94BC7" w:rsidRPr="00BB1B96" w:rsidRDefault="00E94BC7" w:rsidP="00C21F61">
            <w:pPr>
              <w:rPr>
                <w:sz w:val="24"/>
                <w:szCs w:val="24"/>
              </w:rPr>
            </w:pPr>
            <w:r w:rsidRPr="00BB1B96">
              <w:rPr>
                <w:sz w:val="24"/>
                <w:szCs w:val="24"/>
              </w:rPr>
              <w:lastRenderedPageBreak/>
              <w:t>Morbid</w:t>
            </w:r>
          </w:p>
        </w:tc>
        <w:tc>
          <w:tcPr>
            <w:tcW w:w="4680" w:type="dxa"/>
          </w:tcPr>
          <w:p w14:paraId="5B6B62D0" w14:textId="77777777" w:rsidR="00E94BC7" w:rsidRPr="00BB1B96" w:rsidRDefault="00E94BC7" w:rsidP="00C21F61">
            <w:pPr>
              <w:rPr>
                <w:sz w:val="24"/>
                <w:szCs w:val="24"/>
              </w:rPr>
            </w:pPr>
            <w:r w:rsidRPr="00BB1B96">
              <w:rPr>
                <w:sz w:val="24"/>
                <w:szCs w:val="24"/>
              </w:rPr>
              <w:t>Episode 208: The Horrific Murder of Ashley Young</w:t>
            </w:r>
          </w:p>
        </w:tc>
      </w:tr>
      <w:tr w:rsidR="00E94BC7" w14:paraId="17CFDF40" w14:textId="77777777" w:rsidTr="00C21F61">
        <w:trPr>
          <w:trHeight w:val="300"/>
        </w:trPr>
        <w:tc>
          <w:tcPr>
            <w:tcW w:w="4680" w:type="dxa"/>
          </w:tcPr>
          <w:p w14:paraId="32172659" w14:textId="77777777" w:rsidR="00E94BC7" w:rsidRPr="00BB1B96" w:rsidRDefault="00E94BC7" w:rsidP="00C21F61">
            <w:pPr>
              <w:rPr>
                <w:sz w:val="24"/>
                <w:szCs w:val="24"/>
              </w:rPr>
            </w:pPr>
          </w:p>
        </w:tc>
        <w:tc>
          <w:tcPr>
            <w:tcW w:w="4680" w:type="dxa"/>
          </w:tcPr>
          <w:p w14:paraId="3D26E299" w14:textId="77777777" w:rsidR="00E94BC7" w:rsidRPr="00BB1B96" w:rsidRDefault="00E94BC7" w:rsidP="00C21F61">
            <w:pPr>
              <w:rPr>
                <w:sz w:val="24"/>
                <w:szCs w:val="24"/>
              </w:rPr>
            </w:pPr>
            <w:r w:rsidRPr="00BB1B96">
              <w:rPr>
                <w:sz w:val="24"/>
                <w:szCs w:val="24"/>
              </w:rPr>
              <w:t xml:space="preserve">Episode 192: The Tragic Murder of Sarah </w:t>
            </w:r>
            <w:proofErr w:type="spellStart"/>
            <w:r w:rsidRPr="00BB1B96">
              <w:rPr>
                <w:sz w:val="24"/>
                <w:szCs w:val="24"/>
              </w:rPr>
              <w:t>Ludemann</w:t>
            </w:r>
            <w:proofErr w:type="spellEnd"/>
          </w:p>
        </w:tc>
      </w:tr>
      <w:tr w:rsidR="00E94BC7" w14:paraId="31B7ECD5" w14:textId="77777777" w:rsidTr="00C21F61">
        <w:tc>
          <w:tcPr>
            <w:tcW w:w="4680" w:type="dxa"/>
            <w:vMerge w:val="restart"/>
          </w:tcPr>
          <w:p w14:paraId="1CB461A9" w14:textId="77777777" w:rsidR="00E94BC7" w:rsidRPr="00BB1B96" w:rsidRDefault="00E94BC7" w:rsidP="00C21F61">
            <w:pPr>
              <w:rPr>
                <w:sz w:val="24"/>
                <w:szCs w:val="24"/>
              </w:rPr>
            </w:pPr>
            <w:r w:rsidRPr="00BB1B96">
              <w:rPr>
                <w:sz w:val="24"/>
                <w:szCs w:val="24"/>
              </w:rPr>
              <w:t>My Favorite Murder</w:t>
            </w:r>
          </w:p>
        </w:tc>
        <w:tc>
          <w:tcPr>
            <w:tcW w:w="4680" w:type="dxa"/>
          </w:tcPr>
          <w:p w14:paraId="4F1347D7" w14:textId="77777777" w:rsidR="00E94BC7" w:rsidRPr="00BB1B96" w:rsidRDefault="00E94BC7" w:rsidP="00C21F61">
            <w:pPr>
              <w:rPr>
                <w:sz w:val="24"/>
                <w:szCs w:val="24"/>
              </w:rPr>
            </w:pPr>
            <w:r w:rsidRPr="00BB1B96">
              <w:rPr>
                <w:sz w:val="24"/>
                <w:szCs w:val="24"/>
              </w:rPr>
              <w:t>Episode 29: Twenty-</w:t>
            </w:r>
            <w:proofErr w:type="spellStart"/>
            <w:r w:rsidRPr="00BB1B96">
              <w:rPr>
                <w:sz w:val="24"/>
                <w:szCs w:val="24"/>
              </w:rPr>
              <w:t>Nein</w:t>
            </w:r>
            <w:proofErr w:type="spellEnd"/>
          </w:p>
        </w:tc>
      </w:tr>
      <w:tr w:rsidR="00E94BC7" w14:paraId="220A0764" w14:textId="77777777" w:rsidTr="00C21F61">
        <w:tc>
          <w:tcPr>
            <w:tcW w:w="4680" w:type="dxa"/>
            <w:vMerge/>
          </w:tcPr>
          <w:p w14:paraId="7805662A" w14:textId="77777777" w:rsidR="00E94BC7" w:rsidRPr="00BB1B96" w:rsidRDefault="00E94BC7" w:rsidP="00C21F61">
            <w:pPr>
              <w:rPr>
                <w:sz w:val="24"/>
                <w:szCs w:val="24"/>
              </w:rPr>
            </w:pPr>
          </w:p>
        </w:tc>
        <w:tc>
          <w:tcPr>
            <w:tcW w:w="4680" w:type="dxa"/>
          </w:tcPr>
          <w:p w14:paraId="022D61B5" w14:textId="77777777" w:rsidR="00E94BC7" w:rsidRPr="00BB1B96" w:rsidRDefault="00E94BC7" w:rsidP="00C21F61">
            <w:pPr>
              <w:rPr>
                <w:rFonts w:ascii="Calibri" w:eastAsia="Calibri" w:hAnsi="Calibri" w:cs="Calibri"/>
                <w:sz w:val="24"/>
                <w:szCs w:val="24"/>
              </w:rPr>
            </w:pPr>
            <w:r w:rsidRPr="00BB1B96">
              <w:rPr>
                <w:rFonts w:ascii="Calibri" w:eastAsia="Calibri" w:hAnsi="Calibri" w:cs="Calibri"/>
                <w:color w:val="000000" w:themeColor="text1"/>
                <w:sz w:val="24"/>
                <w:szCs w:val="24"/>
                <w:lang w:val="en-GB"/>
              </w:rPr>
              <w:t xml:space="preserve">Episode 13: Thirteen Going on </w:t>
            </w:r>
            <w:proofErr w:type="spellStart"/>
            <w:r w:rsidRPr="00BB1B96">
              <w:rPr>
                <w:rFonts w:ascii="Calibri" w:eastAsia="Calibri" w:hAnsi="Calibri" w:cs="Calibri"/>
                <w:color w:val="000000" w:themeColor="text1"/>
                <w:sz w:val="24"/>
                <w:szCs w:val="24"/>
                <w:lang w:val="en-GB"/>
              </w:rPr>
              <w:t>Murdy</w:t>
            </w:r>
            <w:proofErr w:type="spellEnd"/>
          </w:p>
        </w:tc>
      </w:tr>
      <w:tr w:rsidR="00E94BC7" w14:paraId="7FF42545" w14:textId="77777777" w:rsidTr="00C21F61">
        <w:trPr>
          <w:trHeight w:val="300"/>
        </w:trPr>
        <w:tc>
          <w:tcPr>
            <w:tcW w:w="4680" w:type="dxa"/>
            <w:vMerge/>
          </w:tcPr>
          <w:p w14:paraId="75CA485E" w14:textId="77777777" w:rsidR="00E94BC7" w:rsidRPr="00BB1B96" w:rsidRDefault="00E94BC7" w:rsidP="00C21F61">
            <w:pPr>
              <w:rPr>
                <w:sz w:val="24"/>
                <w:szCs w:val="24"/>
              </w:rPr>
            </w:pPr>
          </w:p>
        </w:tc>
        <w:tc>
          <w:tcPr>
            <w:tcW w:w="4680" w:type="dxa"/>
          </w:tcPr>
          <w:p w14:paraId="6C47221A" w14:textId="77777777" w:rsidR="00E94BC7" w:rsidRPr="00BB1B96" w:rsidRDefault="00E94BC7" w:rsidP="00C21F61">
            <w:pPr>
              <w:rPr>
                <w:rFonts w:ascii="Calibri" w:eastAsia="Calibri" w:hAnsi="Calibri" w:cs="Calibri"/>
                <w:color w:val="000000" w:themeColor="text1"/>
                <w:sz w:val="24"/>
                <w:szCs w:val="24"/>
                <w:lang w:val="en-GB"/>
              </w:rPr>
            </w:pPr>
            <w:r w:rsidRPr="00BB1B96">
              <w:rPr>
                <w:rFonts w:ascii="Calibri" w:eastAsia="Calibri" w:hAnsi="Calibri" w:cs="Calibri"/>
                <w:color w:val="000000" w:themeColor="text1"/>
                <w:sz w:val="24"/>
                <w:szCs w:val="24"/>
                <w:lang w:val="en-GB"/>
              </w:rPr>
              <w:t xml:space="preserve">Episode 5: Five </w:t>
            </w:r>
            <w:proofErr w:type="spellStart"/>
            <w:r w:rsidRPr="00BB1B96">
              <w:rPr>
                <w:rFonts w:ascii="Calibri" w:eastAsia="Calibri" w:hAnsi="Calibri" w:cs="Calibri"/>
                <w:color w:val="000000" w:themeColor="text1"/>
                <w:sz w:val="24"/>
                <w:szCs w:val="24"/>
                <w:lang w:val="en-GB"/>
              </w:rPr>
              <w:t>Favorite</w:t>
            </w:r>
            <w:proofErr w:type="spellEnd"/>
            <w:r w:rsidRPr="00BB1B96">
              <w:rPr>
                <w:rFonts w:ascii="Calibri" w:eastAsia="Calibri" w:hAnsi="Calibri" w:cs="Calibri"/>
                <w:color w:val="000000" w:themeColor="text1"/>
                <w:sz w:val="24"/>
                <w:szCs w:val="24"/>
                <w:lang w:val="en-GB"/>
              </w:rPr>
              <w:t xml:space="preserve"> Murders</w:t>
            </w:r>
          </w:p>
        </w:tc>
      </w:tr>
      <w:tr w:rsidR="00E94BC7" w14:paraId="4AD92C3B" w14:textId="77777777" w:rsidTr="00C21F61">
        <w:trPr>
          <w:trHeight w:val="300"/>
        </w:trPr>
        <w:tc>
          <w:tcPr>
            <w:tcW w:w="4680" w:type="dxa"/>
            <w:vMerge/>
          </w:tcPr>
          <w:p w14:paraId="5446C293" w14:textId="77777777" w:rsidR="00E94BC7" w:rsidRPr="00BB1B96" w:rsidRDefault="00E94BC7" w:rsidP="00C21F61">
            <w:pPr>
              <w:rPr>
                <w:sz w:val="24"/>
                <w:szCs w:val="24"/>
              </w:rPr>
            </w:pPr>
          </w:p>
        </w:tc>
        <w:tc>
          <w:tcPr>
            <w:tcW w:w="4680" w:type="dxa"/>
          </w:tcPr>
          <w:p w14:paraId="39A35AA5" w14:textId="77777777" w:rsidR="00E94BC7" w:rsidRPr="00BB1B96" w:rsidRDefault="00E94BC7" w:rsidP="00C21F61">
            <w:pPr>
              <w:rPr>
                <w:rFonts w:ascii="Calibri" w:eastAsia="Calibri" w:hAnsi="Calibri" w:cs="Calibri"/>
                <w:sz w:val="24"/>
                <w:szCs w:val="24"/>
              </w:rPr>
            </w:pPr>
            <w:r w:rsidRPr="00BB1B96">
              <w:rPr>
                <w:rFonts w:ascii="Calibri" w:eastAsia="Calibri" w:hAnsi="Calibri" w:cs="Calibri"/>
                <w:color w:val="000000" w:themeColor="text1"/>
                <w:sz w:val="24"/>
                <w:szCs w:val="24"/>
                <w:lang w:val="en-GB"/>
              </w:rPr>
              <w:t>Episode 221: Symbolic Violins</w:t>
            </w:r>
          </w:p>
        </w:tc>
      </w:tr>
      <w:tr w:rsidR="00E94BC7" w14:paraId="0A21035E" w14:textId="77777777" w:rsidTr="00C21F61">
        <w:tc>
          <w:tcPr>
            <w:tcW w:w="4680" w:type="dxa"/>
            <w:vMerge w:val="restart"/>
          </w:tcPr>
          <w:p w14:paraId="0882A76F" w14:textId="77777777" w:rsidR="00E94BC7" w:rsidRPr="00BB1B96" w:rsidRDefault="00E94BC7" w:rsidP="00C21F61">
            <w:pPr>
              <w:rPr>
                <w:sz w:val="24"/>
                <w:szCs w:val="24"/>
              </w:rPr>
            </w:pPr>
            <w:r w:rsidRPr="00BB1B96">
              <w:rPr>
                <w:sz w:val="24"/>
                <w:szCs w:val="24"/>
              </w:rPr>
              <w:t>Crime Junkie</w:t>
            </w:r>
          </w:p>
        </w:tc>
        <w:tc>
          <w:tcPr>
            <w:tcW w:w="4680" w:type="dxa"/>
          </w:tcPr>
          <w:p w14:paraId="175DF231" w14:textId="77777777" w:rsidR="00E94BC7" w:rsidRPr="00BB1B96" w:rsidRDefault="00E94BC7" w:rsidP="00C21F61">
            <w:pPr>
              <w:rPr>
                <w:sz w:val="24"/>
                <w:szCs w:val="24"/>
              </w:rPr>
            </w:pPr>
            <w:r w:rsidRPr="00BB1B96">
              <w:rPr>
                <w:sz w:val="24"/>
                <w:szCs w:val="24"/>
              </w:rPr>
              <w:t xml:space="preserve">Murdered: Jessica </w:t>
            </w:r>
            <w:proofErr w:type="spellStart"/>
            <w:r w:rsidRPr="00BB1B96">
              <w:rPr>
                <w:sz w:val="24"/>
                <w:szCs w:val="24"/>
              </w:rPr>
              <w:t>Heeringa</w:t>
            </w:r>
            <w:proofErr w:type="spellEnd"/>
          </w:p>
        </w:tc>
      </w:tr>
      <w:tr w:rsidR="00E94BC7" w14:paraId="3201641C" w14:textId="77777777" w:rsidTr="00C21F61">
        <w:trPr>
          <w:trHeight w:val="300"/>
        </w:trPr>
        <w:tc>
          <w:tcPr>
            <w:tcW w:w="4680" w:type="dxa"/>
            <w:vMerge/>
          </w:tcPr>
          <w:p w14:paraId="2F8ADE27" w14:textId="77777777" w:rsidR="00E94BC7" w:rsidRPr="00BB1B96" w:rsidRDefault="00E94BC7" w:rsidP="00C21F61">
            <w:pPr>
              <w:rPr>
                <w:sz w:val="24"/>
                <w:szCs w:val="24"/>
              </w:rPr>
            </w:pPr>
          </w:p>
        </w:tc>
        <w:tc>
          <w:tcPr>
            <w:tcW w:w="4680" w:type="dxa"/>
          </w:tcPr>
          <w:p w14:paraId="7D795010" w14:textId="77777777" w:rsidR="00E94BC7" w:rsidRPr="00BB1B96" w:rsidRDefault="00E94BC7" w:rsidP="00C21F61">
            <w:pPr>
              <w:rPr>
                <w:rFonts w:ascii="Calibri" w:eastAsia="Calibri" w:hAnsi="Calibri" w:cs="Calibri"/>
                <w:sz w:val="24"/>
                <w:szCs w:val="24"/>
              </w:rPr>
            </w:pPr>
            <w:r w:rsidRPr="00BB1B96">
              <w:rPr>
                <w:rFonts w:ascii="Calibri" w:eastAsia="Calibri" w:hAnsi="Calibri" w:cs="Calibri"/>
                <w:color w:val="000000" w:themeColor="text1"/>
                <w:sz w:val="24"/>
                <w:szCs w:val="24"/>
                <w:lang w:val="en-GB"/>
              </w:rPr>
              <w:t>Murdered: Meredith Kercher</w:t>
            </w:r>
          </w:p>
        </w:tc>
      </w:tr>
      <w:tr w:rsidR="00E94BC7" w14:paraId="5574C95E" w14:textId="77777777" w:rsidTr="00C21F61">
        <w:tc>
          <w:tcPr>
            <w:tcW w:w="4680" w:type="dxa"/>
            <w:vMerge w:val="restart"/>
          </w:tcPr>
          <w:p w14:paraId="7A6A4808" w14:textId="77777777" w:rsidR="00E94BC7" w:rsidRPr="00BB1B96" w:rsidRDefault="00E94BC7" w:rsidP="00C21F61">
            <w:pPr>
              <w:rPr>
                <w:sz w:val="24"/>
                <w:szCs w:val="24"/>
              </w:rPr>
            </w:pPr>
            <w:r w:rsidRPr="00BB1B96">
              <w:rPr>
                <w:sz w:val="24"/>
                <w:szCs w:val="24"/>
              </w:rPr>
              <w:t>Last Podcast on the Left</w:t>
            </w:r>
          </w:p>
        </w:tc>
        <w:tc>
          <w:tcPr>
            <w:tcW w:w="4680" w:type="dxa"/>
          </w:tcPr>
          <w:p w14:paraId="5A5A4E25" w14:textId="77777777" w:rsidR="00E94BC7" w:rsidRPr="00BB1B96" w:rsidRDefault="00E94BC7" w:rsidP="00C21F61">
            <w:pPr>
              <w:rPr>
                <w:rFonts w:ascii="Calibri" w:eastAsia="Calibri" w:hAnsi="Calibri" w:cs="Calibri"/>
                <w:sz w:val="24"/>
                <w:szCs w:val="24"/>
              </w:rPr>
            </w:pPr>
            <w:r w:rsidRPr="00BB1B96">
              <w:rPr>
                <w:rFonts w:ascii="Calibri" w:eastAsia="Calibri" w:hAnsi="Calibri" w:cs="Calibri"/>
                <w:color w:val="000000" w:themeColor="text1"/>
                <w:sz w:val="24"/>
                <w:szCs w:val="24"/>
                <w:lang w:val="en-GB"/>
              </w:rPr>
              <w:t>Episode 308: Robert Hansen, Part 1: Gun Nerd</w:t>
            </w:r>
          </w:p>
        </w:tc>
      </w:tr>
      <w:tr w:rsidR="00E94BC7" w14:paraId="5C280A33" w14:textId="77777777" w:rsidTr="00C21F61">
        <w:trPr>
          <w:trHeight w:val="300"/>
        </w:trPr>
        <w:tc>
          <w:tcPr>
            <w:tcW w:w="4680" w:type="dxa"/>
            <w:vMerge/>
          </w:tcPr>
          <w:p w14:paraId="7C5DF283" w14:textId="77777777" w:rsidR="00E94BC7" w:rsidRPr="00BB1B96" w:rsidRDefault="00E94BC7" w:rsidP="00C21F61">
            <w:pPr>
              <w:rPr>
                <w:sz w:val="24"/>
                <w:szCs w:val="24"/>
              </w:rPr>
            </w:pPr>
          </w:p>
        </w:tc>
        <w:tc>
          <w:tcPr>
            <w:tcW w:w="4680" w:type="dxa"/>
          </w:tcPr>
          <w:p w14:paraId="3B2D83DA" w14:textId="77777777" w:rsidR="00E94BC7" w:rsidRPr="00BB1B96" w:rsidRDefault="00E94BC7" w:rsidP="00C21F61">
            <w:pPr>
              <w:rPr>
                <w:rFonts w:ascii="Calibri" w:eastAsia="Calibri" w:hAnsi="Calibri" w:cs="Calibri"/>
                <w:color w:val="000000" w:themeColor="text1"/>
                <w:sz w:val="24"/>
                <w:szCs w:val="24"/>
                <w:lang w:val="en-GB"/>
              </w:rPr>
            </w:pPr>
            <w:r w:rsidRPr="00BB1B96">
              <w:rPr>
                <w:rFonts w:ascii="Calibri" w:eastAsia="Calibri" w:hAnsi="Calibri" w:cs="Calibri"/>
                <w:color w:val="000000" w:themeColor="text1"/>
                <w:sz w:val="24"/>
                <w:szCs w:val="24"/>
                <w:lang w:val="en-GB"/>
              </w:rPr>
              <w:t>Episode 309: Robert Hansen, Part 2: Gross Truncations</w:t>
            </w:r>
          </w:p>
        </w:tc>
      </w:tr>
      <w:tr w:rsidR="00E94BC7" w14:paraId="6F553F84" w14:textId="77777777" w:rsidTr="00C21F61">
        <w:tc>
          <w:tcPr>
            <w:tcW w:w="4680" w:type="dxa"/>
            <w:vMerge w:val="restart"/>
          </w:tcPr>
          <w:p w14:paraId="071C35BA" w14:textId="77777777" w:rsidR="00E94BC7" w:rsidRPr="00BB1B96" w:rsidRDefault="00E94BC7" w:rsidP="00C21F61">
            <w:pPr>
              <w:rPr>
                <w:sz w:val="24"/>
                <w:szCs w:val="24"/>
              </w:rPr>
            </w:pPr>
            <w:r w:rsidRPr="00BB1B96">
              <w:rPr>
                <w:sz w:val="24"/>
                <w:szCs w:val="24"/>
              </w:rPr>
              <w:t>Criminal</w:t>
            </w:r>
          </w:p>
        </w:tc>
        <w:tc>
          <w:tcPr>
            <w:tcW w:w="4680" w:type="dxa"/>
          </w:tcPr>
          <w:p w14:paraId="6045C2F6" w14:textId="77777777" w:rsidR="00E94BC7" w:rsidRPr="00BB1B96" w:rsidRDefault="00E94BC7" w:rsidP="00C21F61">
            <w:pPr>
              <w:rPr>
                <w:rFonts w:ascii="Calibri" w:eastAsia="Calibri" w:hAnsi="Calibri" w:cs="Calibri"/>
                <w:sz w:val="24"/>
                <w:szCs w:val="24"/>
                <w:lang w:val="en-GB"/>
              </w:rPr>
            </w:pPr>
            <w:r w:rsidRPr="00BB1B96">
              <w:rPr>
                <w:rFonts w:ascii="Calibri" w:eastAsia="Calibri" w:hAnsi="Calibri" w:cs="Calibri"/>
                <w:color w:val="000000" w:themeColor="text1"/>
                <w:sz w:val="24"/>
                <w:szCs w:val="24"/>
                <w:lang w:val="en-GB"/>
              </w:rPr>
              <w:t>Episode 157: The Short Life of Qandeel Baloch</w:t>
            </w:r>
          </w:p>
        </w:tc>
      </w:tr>
      <w:tr w:rsidR="00E94BC7" w14:paraId="11EA503D" w14:textId="77777777" w:rsidTr="00C21F61">
        <w:trPr>
          <w:trHeight w:val="300"/>
        </w:trPr>
        <w:tc>
          <w:tcPr>
            <w:tcW w:w="4680" w:type="dxa"/>
            <w:vMerge/>
          </w:tcPr>
          <w:p w14:paraId="3472973A" w14:textId="77777777" w:rsidR="00E94BC7" w:rsidRPr="00BB1B96" w:rsidRDefault="00E94BC7" w:rsidP="00C21F61">
            <w:pPr>
              <w:rPr>
                <w:sz w:val="24"/>
                <w:szCs w:val="24"/>
              </w:rPr>
            </w:pPr>
          </w:p>
        </w:tc>
        <w:tc>
          <w:tcPr>
            <w:tcW w:w="4680" w:type="dxa"/>
          </w:tcPr>
          <w:p w14:paraId="2B2051AE" w14:textId="77777777" w:rsidR="00E94BC7" w:rsidRPr="00BB1B96" w:rsidRDefault="00E94BC7" w:rsidP="00C21F61">
            <w:pPr>
              <w:rPr>
                <w:rFonts w:ascii="Calibri" w:eastAsia="Calibri" w:hAnsi="Calibri" w:cs="Calibri"/>
                <w:color w:val="000000" w:themeColor="text1"/>
                <w:sz w:val="24"/>
                <w:szCs w:val="24"/>
                <w:lang w:val="en-GB"/>
              </w:rPr>
            </w:pPr>
            <w:r w:rsidRPr="00BB1B96">
              <w:rPr>
                <w:rFonts w:ascii="Calibri" w:eastAsia="Calibri" w:hAnsi="Calibri" w:cs="Calibri"/>
                <w:color w:val="000000" w:themeColor="text1"/>
                <w:sz w:val="24"/>
                <w:szCs w:val="24"/>
                <w:lang w:val="en-GB"/>
              </w:rPr>
              <w:t>Episode 123: Mrs Sherlock Homes</w:t>
            </w:r>
          </w:p>
        </w:tc>
      </w:tr>
      <w:tr w:rsidR="00E94BC7" w14:paraId="6AC51B4A" w14:textId="77777777" w:rsidTr="00C21F61">
        <w:trPr>
          <w:trHeight w:val="300"/>
        </w:trPr>
        <w:tc>
          <w:tcPr>
            <w:tcW w:w="4680" w:type="dxa"/>
            <w:vMerge/>
          </w:tcPr>
          <w:p w14:paraId="6514E756" w14:textId="77777777" w:rsidR="00E94BC7" w:rsidRPr="00BB1B96" w:rsidRDefault="00E94BC7" w:rsidP="00C21F61">
            <w:pPr>
              <w:rPr>
                <w:sz w:val="24"/>
                <w:szCs w:val="24"/>
              </w:rPr>
            </w:pPr>
          </w:p>
        </w:tc>
        <w:tc>
          <w:tcPr>
            <w:tcW w:w="4680" w:type="dxa"/>
          </w:tcPr>
          <w:p w14:paraId="6DFBAA67" w14:textId="77777777" w:rsidR="00E94BC7" w:rsidRPr="00BB1B96" w:rsidRDefault="00E94BC7" w:rsidP="00BB1B96">
            <w:pPr>
              <w:keepNext/>
              <w:rPr>
                <w:rFonts w:ascii="Calibri" w:eastAsia="Calibri" w:hAnsi="Calibri" w:cs="Calibri"/>
                <w:color w:val="000000" w:themeColor="text1"/>
                <w:sz w:val="24"/>
                <w:szCs w:val="24"/>
                <w:lang w:val="en-GB"/>
              </w:rPr>
            </w:pPr>
            <w:r w:rsidRPr="00BB1B96">
              <w:rPr>
                <w:rFonts w:ascii="Calibri" w:eastAsia="Calibri" w:hAnsi="Calibri" w:cs="Calibri"/>
                <w:color w:val="000000" w:themeColor="text1"/>
                <w:sz w:val="24"/>
                <w:szCs w:val="24"/>
                <w:lang w:val="en-GB"/>
              </w:rPr>
              <w:t>Episode 88: Cold Case</w:t>
            </w:r>
          </w:p>
        </w:tc>
      </w:tr>
    </w:tbl>
    <w:p w14:paraId="26B4D90D" w14:textId="0A5C4944" w:rsidR="00E94BC7" w:rsidRDefault="00BB1B96" w:rsidP="00BB1B96">
      <w:pPr>
        <w:pStyle w:val="Caption"/>
      </w:pPr>
      <w:r>
        <w:t xml:space="preserve">Figure </w:t>
      </w:r>
      <w:fldSimple w:instr=" SEQ Figure \* ARABIC ">
        <w:r>
          <w:rPr>
            <w:noProof/>
          </w:rPr>
          <w:t>2</w:t>
        </w:r>
      </w:fldSimple>
      <w:r>
        <w:t xml:space="preserve"> - Name of the episodes and podcasts analysed</w:t>
      </w:r>
    </w:p>
    <w:p w14:paraId="7F72F0DD" w14:textId="77777777" w:rsidR="00BB1B96" w:rsidRDefault="00BB1B96" w:rsidP="602580CA"/>
    <w:p w14:paraId="77F422E7" w14:textId="1EBBF3AF" w:rsidR="602580CA" w:rsidRDefault="602580CA" w:rsidP="602580CA">
      <w:pPr>
        <w:rPr>
          <w:sz w:val="32"/>
          <w:szCs w:val="32"/>
        </w:rPr>
      </w:pPr>
      <w:r w:rsidRPr="602580CA">
        <w:rPr>
          <w:sz w:val="32"/>
          <w:szCs w:val="32"/>
        </w:rPr>
        <w:t>References</w:t>
      </w:r>
    </w:p>
    <w:p w14:paraId="508F0653" w14:textId="262F58BD" w:rsidR="602580CA" w:rsidRDefault="602580CA" w:rsidP="602580CA">
      <w:pPr>
        <w:ind w:left="720" w:hanging="720"/>
        <w:rPr>
          <w:rFonts w:ascii="Calibri" w:eastAsia="Calibri" w:hAnsi="Calibri" w:cs="Calibri"/>
          <w:color w:val="000000" w:themeColor="text1"/>
        </w:rPr>
      </w:pPr>
      <w:r w:rsidRPr="602580CA">
        <w:rPr>
          <w:rFonts w:ascii="Calibri" w:eastAsia="Calibri" w:hAnsi="Calibri" w:cs="Calibri"/>
          <w:color w:val="000000" w:themeColor="text1"/>
        </w:rPr>
        <w:t xml:space="preserve">Megaphone Spotify (Chartable), 2022. Chartable: Podcast Analytics &amp; Attribution [WWW Document]. URL </w:t>
      </w:r>
      <w:hyperlink r:id="rId5">
        <w:r w:rsidRPr="602580CA">
          <w:rPr>
            <w:rStyle w:val="Hyperlink"/>
            <w:rFonts w:ascii="Calibri" w:eastAsia="Calibri" w:hAnsi="Calibri" w:cs="Calibri"/>
          </w:rPr>
          <w:t>https://chartable.com/</w:t>
        </w:r>
      </w:hyperlink>
      <w:r w:rsidRPr="602580CA">
        <w:rPr>
          <w:rFonts w:ascii="Calibri" w:eastAsia="Calibri" w:hAnsi="Calibri" w:cs="Calibri"/>
          <w:color w:val="000000" w:themeColor="text1"/>
        </w:rPr>
        <w:t xml:space="preserve"> </w:t>
      </w:r>
    </w:p>
    <w:p w14:paraId="214093F6" w14:textId="2B187C3C" w:rsidR="602580CA" w:rsidRDefault="602580CA" w:rsidP="602580CA">
      <w:pPr>
        <w:ind w:left="720" w:hanging="720"/>
        <w:rPr>
          <w:rFonts w:ascii="Calibri" w:eastAsia="Calibri" w:hAnsi="Calibri" w:cs="Calibri"/>
          <w:color w:val="000000" w:themeColor="text1"/>
        </w:rPr>
      </w:pPr>
      <w:r w:rsidRPr="602580CA">
        <w:rPr>
          <w:rFonts w:ascii="Calibri" w:eastAsia="Calibri" w:hAnsi="Calibri" w:cs="Calibri"/>
          <w:color w:val="000000" w:themeColor="text1"/>
        </w:rPr>
        <w:t xml:space="preserve">Spotify, 2022a. Audience stats – Spotify for Artists [WWW Document]. Audience Stats. URL </w:t>
      </w:r>
      <w:hyperlink r:id="rId6">
        <w:r w:rsidRPr="602580CA">
          <w:rPr>
            <w:rStyle w:val="Hyperlink"/>
            <w:rFonts w:ascii="Calibri" w:eastAsia="Calibri" w:hAnsi="Calibri" w:cs="Calibri"/>
          </w:rPr>
          <w:t>https://artists.spotify.com/help/audience-stats</w:t>
        </w:r>
      </w:hyperlink>
    </w:p>
    <w:p w14:paraId="4C274ABD" w14:textId="12ADE93C" w:rsidR="602580CA" w:rsidRDefault="602580CA" w:rsidP="602580CA">
      <w:pPr>
        <w:ind w:left="720" w:hanging="720"/>
        <w:rPr>
          <w:rFonts w:ascii="Calibri" w:eastAsia="Calibri" w:hAnsi="Calibri" w:cs="Calibri"/>
          <w:color w:val="000000" w:themeColor="text1"/>
        </w:rPr>
      </w:pPr>
      <w:r w:rsidRPr="602580CA">
        <w:rPr>
          <w:rFonts w:ascii="Calibri" w:eastAsia="Calibri" w:hAnsi="Calibri" w:cs="Calibri"/>
          <w:color w:val="000000" w:themeColor="text1"/>
        </w:rPr>
        <w:t xml:space="preserve">Spotify, 2022b. Podcast charts [WWW Document]. Spotify for Podcasters. URL </w:t>
      </w:r>
      <w:hyperlink r:id="rId7">
        <w:r w:rsidRPr="602580CA">
          <w:rPr>
            <w:rStyle w:val="Hyperlink"/>
            <w:rFonts w:ascii="Calibri" w:eastAsia="Calibri" w:hAnsi="Calibri" w:cs="Calibri"/>
          </w:rPr>
          <w:t>https://support.spotifyforpodcasters.com/hc/en-us/articles/360059417972-Podcast-charts</w:t>
        </w:r>
      </w:hyperlink>
      <w:r w:rsidRPr="602580CA">
        <w:rPr>
          <w:rFonts w:ascii="Calibri" w:eastAsia="Calibri" w:hAnsi="Calibri" w:cs="Calibri"/>
          <w:color w:val="000000" w:themeColor="text1"/>
        </w:rPr>
        <w:t xml:space="preserve"> </w:t>
      </w:r>
    </w:p>
    <w:p w14:paraId="78C844B3" w14:textId="2B55A2CD" w:rsidR="602580CA" w:rsidRDefault="602580CA" w:rsidP="602580CA"/>
    <w:p w14:paraId="0F534B46" w14:textId="097B63C5" w:rsidR="00BB1B96" w:rsidRDefault="00BB1B96" w:rsidP="602580CA"/>
    <w:sectPr w:rsidR="00BB1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60"/>
    <w:rsid w:val="00157A60"/>
    <w:rsid w:val="003C750E"/>
    <w:rsid w:val="00B51A44"/>
    <w:rsid w:val="00BB1B96"/>
    <w:rsid w:val="00D21755"/>
    <w:rsid w:val="00E94BC7"/>
    <w:rsid w:val="00EA3354"/>
    <w:rsid w:val="60258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08C8"/>
  <w15:chartTrackingRefBased/>
  <w15:docId w15:val="{B3199707-0909-9A46-A792-43A7DC51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A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4B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A6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E94BC7"/>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94BC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unhideWhenUsed/>
    <w:qFormat/>
    <w:rsid w:val="00BB1B96"/>
    <w:pPr>
      <w:spacing w:after="200"/>
    </w:pPr>
    <w:rPr>
      <w:i/>
      <w:iCs/>
      <w:color w:val="44546A" w:themeColor="text2"/>
      <w:sz w:val="18"/>
      <w:szCs w:val="18"/>
    </w:rPr>
  </w:style>
  <w:style w:type="paragraph" w:styleId="TOC1">
    <w:name w:val="toc 1"/>
    <w:basedOn w:val="Normal"/>
    <w:next w:val="Normal"/>
    <w:autoRedefine/>
    <w:uiPriority w:val="39"/>
    <w:unhideWhenUsed/>
    <w:rsid w:val="003C75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spotifyforpodcasters.com/hc/en-us/articles/360059417972-Podcast-ch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ists.spotify.com/help/audience-stats" TargetMode="External"/><Relationship Id="rId5" Type="http://schemas.openxmlformats.org/officeDocument/2006/relationships/hyperlink" Target="https://chartabl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Alejandro,A</dc:creator>
  <cp:keywords/>
  <dc:description/>
  <cp:lastModifiedBy>Alejandro,A</cp:lastModifiedBy>
  <cp:revision>5</cp:revision>
  <dcterms:created xsi:type="dcterms:W3CDTF">2022-08-26T07:24:00Z</dcterms:created>
  <dcterms:modified xsi:type="dcterms:W3CDTF">2023-02-13T16:09:00Z</dcterms:modified>
</cp:coreProperties>
</file>